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CB269" w14:textId="77777777" w:rsidR="009F2DD0" w:rsidRDefault="009F2DD0">
      <w:pPr>
        <w:pStyle w:val="BodyText"/>
        <w:spacing w:before="9"/>
        <w:rPr>
          <w:rFonts w:ascii="Times New Roman"/>
          <w:sz w:val="7"/>
        </w:rPr>
      </w:pPr>
    </w:p>
    <w:tbl>
      <w:tblPr>
        <w:tblW w:w="0" w:type="auto"/>
        <w:tblInd w:w="110" w:type="dxa"/>
        <w:tblLayout w:type="fixed"/>
        <w:tblCellMar>
          <w:left w:w="0" w:type="dxa"/>
          <w:right w:w="0" w:type="dxa"/>
        </w:tblCellMar>
        <w:tblLook w:val="01E0" w:firstRow="1" w:lastRow="1" w:firstColumn="1" w:lastColumn="1" w:noHBand="0" w:noVBand="0"/>
      </w:tblPr>
      <w:tblGrid>
        <w:gridCol w:w="5712"/>
        <w:gridCol w:w="4552"/>
      </w:tblGrid>
      <w:tr w:rsidR="009F2DD0" w14:paraId="58BCB81C" w14:textId="77777777" w:rsidTr="071236C5">
        <w:trPr>
          <w:trHeight w:val="220"/>
        </w:trPr>
        <w:tc>
          <w:tcPr>
            <w:tcW w:w="5712" w:type="dxa"/>
          </w:tcPr>
          <w:p w14:paraId="5A3524F8" w14:textId="77777777" w:rsidR="009F2DD0" w:rsidRDefault="002C3B58">
            <w:pPr>
              <w:pStyle w:val="TableParagraph"/>
              <w:spacing w:line="201" w:lineRule="exact"/>
              <w:rPr>
                <w:sz w:val="20"/>
              </w:rPr>
            </w:pPr>
            <w:r>
              <w:rPr>
                <w:sz w:val="20"/>
              </w:rPr>
              <w:t>Edenderry Nursery School</w:t>
            </w:r>
          </w:p>
        </w:tc>
        <w:tc>
          <w:tcPr>
            <w:tcW w:w="4552" w:type="dxa"/>
          </w:tcPr>
          <w:p w14:paraId="43D836D7" w14:textId="77777777" w:rsidR="009F2DD0" w:rsidRDefault="002C3B58">
            <w:pPr>
              <w:pStyle w:val="TableParagraph"/>
              <w:spacing w:line="201" w:lineRule="exact"/>
              <w:ind w:left="0" w:right="28"/>
              <w:jc w:val="right"/>
              <w:rPr>
                <w:sz w:val="20"/>
              </w:rPr>
            </w:pPr>
            <w:r>
              <w:rPr>
                <w:sz w:val="20"/>
              </w:rPr>
              <w:t>Controlled Nursery School</w:t>
            </w:r>
          </w:p>
        </w:tc>
      </w:tr>
      <w:tr w:rsidR="009F2DD0" w14:paraId="3F45E16E" w14:textId="77777777" w:rsidTr="071236C5">
        <w:trPr>
          <w:trHeight w:val="243"/>
        </w:trPr>
        <w:tc>
          <w:tcPr>
            <w:tcW w:w="5712" w:type="dxa"/>
          </w:tcPr>
          <w:p w14:paraId="5AEFFA7D" w14:textId="77777777" w:rsidR="009F2DD0" w:rsidRDefault="002C3B58">
            <w:pPr>
              <w:pStyle w:val="TableParagraph"/>
              <w:spacing w:line="224" w:lineRule="exact"/>
              <w:rPr>
                <w:sz w:val="20"/>
              </w:rPr>
            </w:pPr>
            <w:r>
              <w:rPr>
                <w:sz w:val="20"/>
              </w:rPr>
              <w:t>Princess Way</w:t>
            </w:r>
          </w:p>
        </w:tc>
        <w:tc>
          <w:tcPr>
            <w:tcW w:w="4552" w:type="dxa"/>
          </w:tcPr>
          <w:p w14:paraId="436971F7" w14:textId="77777777" w:rsidR="009F2DD0" w:rsidRDefault="002C3B58">
            <w:pPr>
              <w:pStyle w:val="TableParagraph"/>
              <w:spacing w:line="224" w:lineRule="exact"/>
              <w:ind w:left="0" w:right="28"/>
              <w:jc w:val="right"/>
              <w:rPr>
                <w:sz w:val="20"/>
              </w:rPr>
            </w:pPr>
            <w:r>
              <w:rPr>
                <w:sz w:val="20"/>
              </w:rPr>
              <w:t>Admissions No: 52 (Full-time)</w:t>
            </w:r>
          </w:p>
        </w:tc>
      </w:tr>
      <w:tr w:rsidR="009F2DD0" w14:paraId="4DC4A7CA" w14:textId="77777777" w:rsidTr="071236C5">
        <w:trPr>
          <w:trHeight w:val="244"/>
        </w:trPr>
        <w:tc>
          <w:tcPr>
            <w:tcW w:w="5712" w:type="dxa"/>
          </w:tcPr>
          <w:p w14:paraId="76E6047C" w14:textId="77777777" w:rsidR="009F2DD0" w:rsidRDefault="002C3B58">
            <w:pPr>
              <w:pStyle w:val="TableParagraph"/>
              <w:spacing w:line="225" w:lineRule="exact"/>
              <w:rPr>
                <w:sz w:val="20"/>
              </w:rPr>
            </w:pPr>
            <w:r>
              <w:rPr>
                <w:sz w:val="20"/>
              </w:rPr>
              <w:t>Portadown</w:t>
            </w:r>
          </w:p>
        </w:tc>
        <w:tc>
          <w:tcPr>
            <w:tcW w:w="4552" w:type="dxa"/>
          </w:tcPr>
          <w:p w14:paraId="71470CD8" w14:textId="77777777" w:rsidR="009F2DD0" w:rsidRDefault="002C3B58">
            <w:pPr>
              <w:pStyle w:val="TableParagraph"/>
              <w:spacing w:line="225" w:lineRule="exact"/>
              <w:ind w:left="0" w:right="26"/>
              <w:jc w:val="right"/>
              <w:rPr>
                <w:sz w:val="20"/>
              </w:rPr>
            </w:pPr>
            <w:r>
              <w:rPr>
                <w:sz w:val="20"/>
              </w:rPr>
              <w:t>Session Times: 8:45am – 1:30pm</w:t>
            </w:r>
          </w:p>
        </w:tc>
      </w:tr>
      <w:tr w:rsidR="009F2DD0" w14:paraId="27C6B7C1" w14:textId="77777777" w:rsidTr="071236C5">
        <w:trPr>
          <w:trHeight w:val="366"/>
        </w:trPr>
        <w:tc>
          <w:tcPr>
            <w:tcW w:w="5712" w:type="dxa"/>
          </w:tcPr>
          <w:p w14:paraId="0C65CAD3" w14:textId="77777777" w:rsidR="009F2DD0" w:rsidRDefault="002C3B58">
            <w:pPr>
              <w:pStyle w:val="TableParagraph"/>
              <w:rPr>
                <w:sz w:val="20"/>
              </w:rPr>
            </w:pPr>
            <w:r>
              <w:rPr>
                <w:sz w:val="20"/>
              </w:rPr>
              <w:t>Craigavon BT63 5EP</w:t>
            </w:r>
          </w:p>
        </w:tc>
        <w:tc>
          <w:tcPr>
            <w:tcW w:w="4552" w:type="dxa"/>
          </w:tcPr>
          <w:p w14:paraId="3822BD58" w14:textId="77777777" w:rsidR="009F2DD0" w:rsidRDefault="002C3B58">
            <w:pPr>
              <w:pStyle w:val="TableParagraph"/>
              <w:ind w:left="0" w:right="29"/>
              <w:jc w:val="right"/>
              <w:rPr>
                <w:sz w:val="20"/>
              </w:rPr>
            </w:pPr>
            <w:r>
              <w:rPr>
                <w:sz w:val="20"/>
              </w:rPr>
              <w:t>A mid-day meal is available</w:t>
            </w:r>
          </w:p>
        </w:tc>
      </w:tr>
      <w:tr w:rsidR="009F2DD0" w14:paraId="470A1F07" w14:textId="77777777" w:rsidTr="071236C5">
        <w:trPr>
          <w:trHeight w:val="366"/>
        </w:trPr>
        <w:tc>
          <w:tcPr>
            <w:tcW w:w="5712" w:type="dxa"/>
          </w:tcPr>
          <w:p w14:paraId="0D843857" w14:textId="77777777" w:rsidR="009F2DD0" w:rsidRDefault="002C3B58">
            <w:pPr>
              <w:pStyle w:val="TableParagraph"/>
              <w:spacing w:before="103" w:line="243" w:lineRule="exact"/>
              <w:rPr>
                <w:sz w:val="20"/>
              </w:rPr>
            </w:pPr>
            <w:r>
              <w:rPr>
                <w:sz w:val="20"/>
              </w:rPr>
              <w:t>Principal: Mrs. K. Bovis B.Ed</w:t>
            </w:r>
          </w:p>
        </w:tc>
        <w:tc>
          <w:tcPr>
            <w:tcW w:w="4552" w:type="dxa"/>
          </w:tcPr>
          <w:p w14:paraId="24721130" w14:textId="77777777" w:rsidR="009F2DD0" w:rsidRDefault="002C3B58">
            <w:pPr>
              <w:pStyle w:val="TableParagraph"/>
              <w:spacing w:before="103" w:line="243" w:lineRule="exact"/>
              <w:ind w:left="0" w:right="29"/>
              <w:jc w:val="right"/>
              <w:rPr>
                <w:sz w:val="20"/>
              </w:rPr>
            </w:pPr>
            <w:r>
              <w:rPr>
                <w:sz w:val="20"/>
              </w:rPr>
              <w:t>Telephone: 028 3833 6973</w:t>
            </w:r>
          </w:p>
        </w:tc>
      </w:tr>
      <w:tr w:rsidR="009F2DD0" w14:paraId="341E4321" w14:textId="77777777" w:rsidTr="071236C5">
        <w:trPr>
          <w:trHeight w:val="958"/>
        </w:trPr>
        <w:tc>
          <w:tcPr>
            <w:tcW w:w="5712" w:type="dxa"/>
            <w:tcBorders>
              <w:bottom w:val="single" w:sz="12" w:space="0" w:color="000000" w:themeColor="text1"/>
            </w:tcBorders>
          </w:tcPr>
          <w:p w14:paraId="6A55190C" w14:textId="77777777" w:rsidR="009F2DD0" w:rsidRDefault="002C3B58">
            <w:pPr>
              <w:pStyle w:val="TableParagraph"/>
              <w:rPr>
                <w:sz w:val="20"/>
              </w:rPr>
            </w:pPr>
            <w:r>
              <w:rPr>
                <w:sz w:val="20"/>
              </w:rPr>
              <w:t>Chair of Board of Governors: Mrs M</w:t>
            </w:r>
            <w:r>
              <w:rPr>
                <w:spacing w:val="-15"/>
                <w:sz w:val="20"/>
              </w:rPr>
              <w:t xml:space="preserve"> </w:t>
            </w:r>
            <w:r>
              <w:rPr>
                <w:sz w:val="20"/>
              </w:rPr>
              <w:t>Irwin</w:t>
            </w:r>
          </w:p>
          <w:p w14:paraId="5DAEC277" w14:textId="77777777" w:rsidR="009F2DD0" w:rsidRDefault="002C3B58">
            <w:pPr>
              <w:pStyle w:val="TableParagraph"/>
              <w:spacing w:line="243" w:lineRule="exact"/>
              <w:rPr>
                <w:sz w:val="20"/>
              </w:rPr>
            </w:pPr>
            <w:r>
              <w:rPr>
                <w:sz w:val="20"/>
              </w:rPr>
              <w:t>Virtual Tour Available on School</w:t>
            </w:r>
            <w:r>
              <w:rPr>
                <w:spacing w:val="-23"/>
                <w:sz w:val="20"/>
              </w:rPr>
              <w:t xml:space="preserve"> </w:t>
            </w:r>
            <w:r>
              <w:rPr>
                <w:sz w:val="20"/>
              </w:rPr>
              <w:t>Website.</w:t>
            </w:r>
          </w:p>
          <w:p w14:paraId="146738A8" w14:textId="294FF600" w:rsidR="009F2DD0" w:rsidRPr="00C970A6" w:rsidRDefault="002C3B58" w:rsidP="071236C5">
            <w:pPr>
              <w:pStyle w:val="TableParagraph"/>
              <w:spacing w:line="243" w:lineRule="exact"/>
              <w:rPr>
                <w:color w:val="FF0000"/>
                <w:sz w:val="20"/>
                <w:szCs w:val="20"/>
              </w:rPr>
            </w:pPr>
            <w:bookmarkStart w:id="0" w:name="_GoBack"/>
            <w:bookmarkEnd w:id="0"/>
            <w:r w:rsidRPr="00C970A6">
              <w:rPr>
                <w:color w:val="FF0000"/>
                <w:sz w:val="20"/>
                <w:szCs w:val="20"/>
              </w:rPr>
              <w:t xml:space="preserve">Open Day : Friday </w:t>
            </w:r>
            <w:r w:rsidR="0EA5985E" w:rsidRPr="00C970A6">
              <w:rPr>
                <w:color w:val="FF0000"/>
                <w:sz w:val="20"/>
                <w:szCs w:val="20"/>
              </w:rPr>
              <w:t>5</w:t>
            </w:r>
            <w:r w:rsidRPr="00C970A6">
              <w:rPr>
                <w:color w:val="FF0000"/>
                <w:sz w:val="20"/>
                <w:szCs w:val="20"/>
                <w:vertAlign w:val="superscript"/>
              </w:rPr>
              <w:t>th</w:t>
            </w:r>
            <w:r w:rsidRPr="00C970A6">
              <w:rPr>
                <w:color w:val="FF0000"/>
                <w:sz w:val="20"/>
                <w:szCs w:val="20"/>
              </w:rPr>
              <w:t xml:space="preserve"> January 202</w:t>
            </w:r>
            <w:r w:rsidR="24087748" w:rsidRPr="00C970A6">
              <w:rPr>
                <w:color w:val="FF0000"/>
                <w:sz w:val="20"/>
                <w:szCs w:val="20"/>
              </w:rPr>
              <w:t>4</w:t>
            </w:r>
            <w:r w:rsidRPr="00C970A6">
              <w:rPr>
                <w:color w:val="FF0000"/>
                <w:sz w:val="20"/>
                <w:szCs w:val="20"/>
              </w:rPr>
              <w:t xml:space="preserve"> 1:30pm – 3.00pm</w:t>
            </w:r>
          </w:p>
        </w:tc>
        <w:tc>
          <w:tcPr>
            <w:tcW w:w="4552" w:type="dxa"/>
            <w:tcBorders>
              <w:bottom w:val="single" w:sz="12" w:space="0" w:color="000000" w:themeColor="text1"/>
            </w:tcBorders>
          </w:tcPr>
          <w:p w14:paraId="56F54E4F" w14:textId="77777777" w:rsidR="009F2DD0" w:rsidRDefault="002C3B58">
            <w:pPr>
              <w:pStyle w:val="TableParagraph"/>
              <w:ind w:left="0" w:right="29"/>
              <w:jc w:val="right"/>
              <w:rPr>
                <w:sz w:val="20"/>
              </w:rPr>
            </w:pPr>
            <w:r>
              <w:rPr>
                <w:sz w:val="20"/>
              </w:rPr>
              <w:t>E-mail:</w:t>
            </w:r>
            <w:r>
              <w:rPr>
                <w:spacing w:val="-7"/>
                <w:sz w:val="20"/>
              </w:rPr>
              <w:t xml:space="preserve"> </w:t>
            </w:r>
            <w:hyperlink r:id="rId7">
              <w:r>
                <w:rPr>
                  <w:sz w:val="20"/>
                  <w:u w:val="single"/>
                </w:rPr>
                <w:t>kbovis185@c2kni.net</w:t>
              </w:r>
            </w:hyperlink>
          </w:p>
          <w:p w14:paraId="1BCA1F44" w14:textId="77777777" w:rsidR="009F2DD0" w:rsidRDefault="00881D02">
            <w:pPr>
              <w:pStyle w:val="TableParagraph"/>
              <w:spacing w:line="240" w:lineRule="auto"/>
              <w:ind w:left="0" w:right="32"/>
              <w:jc w:val="right"/>
              <w:rPr>
                <w:sz w:val="20"/>
              </w:rPr>
            </w:pPr>
            <w:hyperlink r:id="rId8">
              <w:r w:rsidR="002C3B58">
                <w:rPr>
                  <w:spacing w:val="-1"/>
                  <w:sz w:val="20"/>
                </w:rPr>
                <w:t>www.edenderrynurseryportadown.com</w:t>
              </w:r>
            </w:hyperlink>
          </w:p>
        </w:tc>
      </w:tr>
    </w:tbl>
    <w:p w14:paraId="08021126" w14:textId="77777777" w:rsidR="009F2DD0" w:rsidRDefault="002C3B58">
      <w:pPr>
        <w:pStyle w:val="Heading1"/>
        <w:spacing w:before="21" w:line="243" w:lineRule="exact"/>
      </w:pPr>
      <w:r>
        <w:t>Respective Functions of the Board of Governors and the Principal in relation to admissions.</w:t>
      </w:r>
    </w:p>
    <w:p w14:paraId="52588F35" w14:textId="77777777" w:rsidR="009F2DD0" w:rsidRDefault="002C3B58">
      <w:pPr>
        <w:pStyle w:val="BodyText"/>
        <w:ind w:left="132" w:right="149"/>
        <w:jc w:val="both"/>
      </w:pPr>
      <w:r>
        <w:t>The Board of Governors draws up the admissions criteria and delegates to an Admissions Sub-Committee, which includes the Principal, the responsibility for applying these criteria. Any reference herein to the term the Board of Governors includes any Sub-Committee appointed by the Board of Governors for the purposes of applying the admissions criteria.</w:t>
      </w:r>
    </w:p>
    <w:p w14:paraId="2A7ACB22" w14:textId="77777777" w:rsidR="009F2DD0" w:rsidRDefault="002C3B58">
      <w:pPr>
        <w:pStyle w:val="BodyText"/>
        <w:spacing w:before="121"/>
        <w:ind w:left="132" w:right="149"/>
        <w:jc w:val="both"/>
      </w:pPr>
      <w:r>
        <w:t>In the event of there being more applications than places available, the Admissions Committee of the Board of Governors will apply</w:t>
      </w:r>
      <w:r>
        <w:rPr>
          <w:spacing w:val="-5"/>
        </w:rPr>
        <w:t xml:space="preserve"> </w:t>
      </w:r>
      <w:r>
        <w:t>the</w:t>
      </w:r>
      <w:r>
        <w:rPr>
          <w:spacing w:val="-5"/>
        </w:rPr>
        <w:t xml:space="preserve"> </w:t>
      </w:r>
      <w:r>
        <w:t>admissions</w:t>
      </w:r>
      <w:r>
        <w:rPr>
          <w:spacing w:val="-5"/>
        </w:rPr>
        <w:t xml:space="preserve"> </w:t>
      </w:r>
      <w:r>
        <w:t>criteria</w:t>
      </w:r>
      <w:r>
        <w:rPr>
          <w:spacing w:val="-4"/>
        </w:rPr>
        <w:t xml:space="preserve"> </w:t>
      </w:r>
      <w:r>
        <w:t>in</w:t>
      </w:r>
      <w:r>
        <w:rPr>
          <w:spacing w:val="-3"/>
        </w:rPr>
        <w:t xml:space="preserve"> </w:t>
      </w:r>
      <w:r>
        <w:t>the</w:t>
      </w:r>
      <w:r>
        <w:rPr>
          <w:spacing w:val="-6"/>
        </w:rPr>
        <w:t xml:space="preserve"> </w:t>
      </w:r>
      <w:r>
        <w:t>order</w:t>
      </w:r>
      <w:r>
        <w:rPr>
          <w:spacing w:val="-4"/>
        </w:rPr>
        <w:t xml:space="preserve"> </w:t>
      </w:r>
      <w:r>
        <w:t>indicated</w:t>
      </w:r>
      <w:r>
        <w:rPr>
          <w:spacing w:val="-4"/>
        </w:rPr>
        <w:t xml:space="preserve"> </w:t>
      </w:r>
      <w:r>
        <w:t>below</w:t>
      </w:r>
      <w:r>
        <w:rPr>
          <w:spacing w:val="-5"/>
        </w:rPr>
        <w:t xml:space="preserve"> </w:t>
      </w:r>
      <w:r>
        <w:t>to</w:t>
      </w:r>
      <w:r>
        <w:rPr>
          <w:spacing w:val="-4"/>
        </w:rPr>
        <w:t xml:space="preserve"> </w:t>
      </w:r>
      <w:r>
        <w:t>identify</w:t>
      </w:r>
      <w:r>
        <w:rPr>
          <w:spacing w:val="-4"/>
        </w:rPr>
        <w:t xml:space="preserve"> </w:t>
      </w:r>
      <w:r>
        <w:t>which</w:t>
      </w:r>
      <w:r>
        <w:rPr>
          <w:spacing w:val="-5"/>
        </w:rPr>
        <w:t xml:space="preserve"> </w:t>
      </w:r>
      <w:r>
        <w:t>children</w:t>
      </w:r>
      <w:r>
        <w:rPr>
          <w:spacing w:val="-4"/>
        </w:rPr>
        <w:t xml:space="preserve"> </w:t>
      </w:r>
      <w:r>
        <w:t>are</w:t>
      </w:r>
      <w:r>
        <w:rPr>
          <w:spacing w:val="-5"/>
        </w:rPr>
        <w:t xml:space="preserve"> </w:t>
      </w:r>
      <w:r>
        <w:t>to</w:t>
      </w:r>
      <w:r>
        <w:rPr>
          <w:spacing w:val="-4"/>
        </w:rPr>
        <w:t xml:space="preserve"> </w:t>
      </w:r>
      <w:r>
        <w:t>be</w:t>
      </w:r>
      <w:r>
        <w:rPr>
          <w:spacing w:val="-5"/>
        </w:rPr>
        <w:t xml:space="preserve"> </w:t>
      </w:r>
      <w:r>
        <w:t>admitted</w:t>
      </w:r>
      <w:r>
        <w:rPr>
          <w:spacing w:val="-5"/>
        </w:rPr>
        <w:t xml:space="preserve"> </w:t>
      </w:r>
      <w:r>
        <w:t>either</w:t>
      </w:r>
      <w:r>
        <w:rPr>
          <w:spacing w:val="-4"/>
        </w:rPr>
        <w:t xml:space="preserve"> </w:t>
      </w:r>
      <w:r>
        <w:t>at</w:t>
      </w:r>
      <w:r>
        <w:rPr>
          <w:spacing w:val="-4"/>
        </w:rPr>
        <w:t xml:space="preserve"> </w:t>
      </w:r>
      <w:r>
        <w:t>the</w:t>
      </w:r>
      <w:r>
        <w:rPr>
          <w:spacing w:val="-5"/>
        </w:rPr>
        <w:t xml:space="preserve"> </w:t>
      </w:r>
      <w:r>
        <w:t>beginning of, or later in the school</w:t>
      </w:r>
      <w:r>
        <w:rPr>
          <w:spacing w:val="-2"/>
        </w:rPr>
        <w:t xml:space="preserve"> </w:t>
      </w:r>
      <w:r>
        <w:t>year.</w:t>
      </w:r>
    </w:p>
    <w:p w14:paraId="43CF99E3" w14:textId="77777777" w:rsidR="009F2DD0" w:rsidRDefault="009F2DD0">
      <w:pPr>
        <w:pStyle w:val="BodyText"/>
        <w:spacing w:before="1"/>
      </w:pPr>
    </w:p>
    <w:p w14:paraId="0E4F7EB2" w14:textId="77777777" w:rsidR="009F2DD0" w:rsidRDefault="002C3B58">
      <w:pPr>
        <w:pStyle w:val="Heading1"/>
      </w:pPr>
      <w:r>
        <w:t>Admissions Criteria</w:t>
      </w:r>
    </w:p>
    <w:p w14:paraId="1ABC355A" w14:textId="77777777" w:rsidR="009F2DD0" w:rsidRDefault="002C3B58">
      <w:pPr>
        <w:pStyle w:val="BodyText"/>
        <w:spacing w:before="1"/>
        <w:ind w:left="132" w:right="152"/>
        <w:jc w:val="both"/>
      </w:pPr>
      <w:r>
        <w:t xml:space="preserve">A timetable of pre-school admissions procedures setting out the dates by which an application is to be submitted is available at </w:t>
      </w:r>
      <w:hyperlink r:id="rId9">
        <w:r>
          <w:rPr>
            <w:u w:val="single"/>
          </w:rPr>
          <w:t>www.eani.org.uk/admissions</w:t>
        </w:r>
        <w:r>
          <w:t xml:space="preserve"> </w:t>
        </w:r>
      </w:hyperlink>
      <w:r>
        <w:t xml:space="preserve">under ‘Pre-School Admissions’. 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41578A7F" w14:textId="77777777" w:rsidR="009F2DD0" w:rsidRDefault="009F2DD0">
      <w:pPr>
        <w:pStyle w:val="BodyText"/>
        <w:spacing w:before="2"/>
        <w:rPr>
          <w:sz w:val="15"/>
        </w:rPr>
      </w:pPr>
    </w:p>
    <w:p w14:paraId="4BE41B7B" w14:textId="77777777" w:rsidR="00EE68E2" w:rsidRPr="00EE68E2" w:rsidRDefault="00EE68E2" w:rsidP="00EE68E2">
      <w:pPr>
        <w:spacing w:before="59"/>
        <w:ind w:left="132" w:right="141"/>
        <w:rPr>
          <w:sz w:val="20"/>
          <w:szCs w:val="20"/>
        </w:rPr>
      </w:pPr>
      <w:r w:rsidRPr="00EE68E2">
        <w:rPr>
          <w:sz w:val="20"/>
          <w:szCs w:val="20"/>
        </w:rPr>
        <w:t xml:space="preserve">The application procedure opens on 9 January 2024 at 12noon (GMT) and an application submitted by the closing date of 26 January 2024 at 12noon (GMT) will be treated as </w:t>
      </w:r>
      <w:r w:rsidRPr="00EE68E2">
        <w:rPr>
          <w:sz w:val="20"/>
          <w:szCs w:val="20"/>
          <w:u w:val="single"/>
        </w:rPr>
        <w:t>a punctual application</w:t>
      </w:r>
      <w:r w:rsidRPr="00EE68E2">
        <w:rPr>
          <w:sz w:val="20"/>
          <w:szCs w:val="20"/>
        </w:rPr>
        <w:t xml:space="preserve">. An application received after 12noon (GMT) on 26 January 2024 will be treated as a </w:t>
      </w:r>
      <w:r w:rsidRPr="00EE68E2">
        <w:rPr>
          <w:sz w:val="20"/>
          <w:szCs w:val="20"/>
          <w:u w:val="single"/>
        </w:rPr>
        <w:t>late application</w:t>
      </w:r>
      <w:r w:rsidRPr="00EE68E2">
        <w:rPr>
          <w:sz w:val="20"/>
          <w:szCs w:val="20"/>
        </w:rPr>
        <w:t>.</w:t>
      </w:r>
    </w:p>
    <w:p w14:paraId="16D5B378" w14:textId="77777777" w:rsidR="009F2DD0" w:rsidRDefault="002C3B58">
      <w:pPr>
        <w:pStyle w:val="BodyText"/>
        <w:spacing w:before="117"/>
        <w:ind w:left="132" w:right="151"/>
        <w:jc w:val="both"/>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1F52B5FF" w14:textId="77777777" w:rsidR="009F2DD0" w:rsidRDefault="002C3B58">
      <w:pPr>
        <w:pStyle w:val="Heading1"/>
        <w:spacing w:before="124" w:line="243" w:lineRule="exact"/>
      </w:pPr>
      <w:r>
        <w:t>Statutory Criteria</w:t>
      </w:r>
    </w:p>
    <w:p w14:paraId="431CC257" w14:textId="77777777" w:rsidR="009F2DD0" w:rsidRDefault="002C3B58">
      <w:pPr>
        <w:pStyle w:val="ListParagraph"/>
        <w:numPr>
          <w:ilvl w:val="0"/>
          <w:numId w:val="2"/>
        </w:numPr>
        <w:tabs>
          <w:tab w:val="left" w:pos="329"/>
        </w:tabs>
        <w:spacing w:line="243" w:lineRule="exact"/>
        <w:rPr>
          <w:sz w:val="20"/>
        </w:rPr>
      </w:pPr>
      <w:r>
        <w:rPr>
          <w:sz w:val="20"/>
        </w:rPr>
        <w:t>Children from socially disadvantaged circumstances in their final pre-school year who were</w:t>
      </w:r>
      <w:r>
        <w:rPr>
          <w:spacing w:val="-6"/>
          <w:sz w:val="20"/>
        </w:rPr>
        <w:t xml:space="preserve"> </w:t>
      </w:r>
      <w:r>
        <w:rPr>
          <w:sz w:val="20"/>
        </w:rPr>
        <w:t>born:</w:t>
      </w:r>
    </w:p>
    <w:p w14:paraId="4158611E" w14:textId="77777777" w:rsidR="009F2DD0" w:rsidRDefault="002C3B58">
      <w:pPr>
        <w:pStyle w:val="ListParagraph"/>
        <w:numPr>
          <w:ilvl w:val="1"/>
          <w:numId w:val="2"/>
        </w:numPr>
        <w:tabs>
          <w:tab w:val="left" w:pos="852"/>
          <w:tab w:val="left" w:pos="853"/>
        </w:tabs>
        <w:ind w:hanging="361"/>
        <w:rPr>
          <w:sz w:val="20"/>
        </w:rPr>
      </w:pPr>
      <w:r>
        <w:rPr>
          <w:sz w:val="20"/>
        </w:rPr>
        <w:t>on or between 2 July 20</w:t>
      </w:r>
      <w:r w:rsidR="00001413">
        <w:rPr>
          <w:sz w:val="20"/>
        </w:rPr>
        <w:t>20</w:t>
      </w:r>
      <w:r>
        <w:rPr>
          <w:sz w:val="20"/>
        </w:rPr>
        <w:t xml:space="preserve"> and 1 July 202</w:t>
      </w:r>
      <w:r w:rsidR="00001413">
        <w:rPr>
          <w:sz w:val="20"/>
        </w:rPr>
        <w:t>1</w:t>
      </w:r>
      <w:r>
        <w:rPr>
          <w:sz w:val="20"/>
        </w:rPr>
        <w:t xml:space="preserve"> (inclusive) and whose parents have not exercised their right to defer</w:t>
      </w:r>
      <w:r>
        <w:rPr>
          <w:spacing w:val="-19"/>
          <w:sz w:val="20"/>
        </w:rPr>
        <w:t xml:space="preserve"> </w:t>
      </w:r>
      <w:r>
        <w:rPr>
          <w:sz w:val="20"/>
        </w:rPr>
        <w:t>their</w:t>
      </w:r>
    </w:p>
    <w:p w14:paraId="769289BF" w14:textId="77777777" w:rsidR="009F2DD0" w:rsidRDefault="002C3B58">
      <w:pPr>
        <w:pStyle w:val="BodyText"/>
        <w:ind w:left="852"/>
      </w:pPr>
      <w:r>
        <w:t>child’s entry to primary school; or,</w:t>
      </w:r>
    </w:p>
    <w:p w14:paraId="6EBB5A06" w14:textId="77777777" w:rsidR="009F2DD0" w:rsidRDefault="002C3B58">
      <w:pPr>
        <w:pStyle w:val="ListParagraph"/>
        <w:numPr>
          <w:ilvl w:val="1"/>
          <w:numId w:val="2"/>
        </w:numPr>
        <w:tabs>
          <w:tab w:val="left" w:pos="852"/>
          <w:tab w:val="left" w:pos="853"/>
        </w:tabs>
        <w:ind w:right="148"/>
        <w:rPr>
          <w:sz w:val="20"/>
        </w:rPr>
      </w:pPr>
      <w:r>
        <w:rPr>
          <w:sz w:val="20"/>
        </w:rPr>
        <w:t>on or between 1 April 20</w:t>
      </w:r>
      <w:r w:rsidR="00001413">
        <w:rPr>
          <w:sz w:val="20"/>
        </w:rPr>
        <w:t>20</w:t>
      </w:r>
      <w:r>
        <w:rPr>
          <w:sz w:val="20"/>
        </w:rPr>
        <w:t xml:space="preserve"> and 1 July 20</w:t>
      </w:r>
      <w:r w:rsidR="00001413">
        <w:rPr>
          <w:sz w:val="20"/>
        </w:rPr>
        <w:t>20</w:t>
      </w:r>
      <w:r>
        <w:rPr>
          <w:sz w:val="20"/>
        </w:rPr>
        <w:t xml:space="preserve"> (inclusive) or were due to be born on or between those dates but were born earlier;</w:t>
      </w:r>
      <w:r>
        <w:rPr>
          <w:spacing w:val="-2"/>
          <w:sz w:val="20"/>
        </w:rPr>
        <w:t xml:space="preserve"> </w:t>
      </w:r>
      <w:r>
        <w:rPr>
          <w:sz w:val="20"/>
        </w:rPr>
        <w:t>and,</w:t>
      </w:r>
    </w:p>
    <w:p w14:paraId="247978EA" w14:textId="77777777" w:rsidR="009F2DD0" w:rsidRDefault="002C3B58">
      <w:pPr>
        <w:pStyle w:val="ListParagraph"/>
        <w:numPr>
          <w:ilvl w:val="2"/>
          <w:numId w:val="2"/>
        </w:numPr>
        <w:tabs>
          <w:tab w:val="left" w:pos="1551"/>
        </w:tabs>
        <w:spacing w:before="1"/>
        <w:ind w:right="147"/>
        <w:rPr>
          <w:sz w:val="20"/>
        </w:rPr>
      </w:pPr>
      <w:r>
        <w:rPr>
          <w:sz w:val="20"/>
        </w:rPr>
        <w:t>have</w:t>
      </w:r>
      <w:r>
        <w:rPr>
          <w:spacing w:val="-9"/>
          <w:sz w:val="20"/>
        </w:rPr>
        <w:t xml:space="preserve"> </w:t>
      </w:r>
      <w:r>
        <w:rPr>
          <w:sz w:val="20"/>
        </w:rPr>
        <w:t>not</w:t>
      </w:r>
      <w:r>
        <w:rPr>
          <w:spacing w:val="-6"/>
          <w:sz w:val="20"/>
        </w:rPr>
        <w:t xml:space="preserve"> </w:t>
      </w:r>
      <w:r>
        <w:rPr>
          <w:sz w:val="20"/>
        </w:rPr>
        <w:t>attended</w:t>
      </w:r>
      <w:r>
        <w:rPr>
          <w:spacing w:val="-7"/>
          <w:sz w:val="20"/>
        </w:rPr>
        <w:t xml:space="preserve"> </w:t>
      </w:r>
      <w:r>
        <w:rPr>
          <w:sz w:val="20"/>
        </w:rPr>
        <w:t>or</w:t>
      </w:r>
      <w:r>
        <w:rPr>
          <w:spacing w:val="-9"/>
          <w:sz w:val="20"/>
        </w:rPr>
        <w:t xml:space="preserve"> </w:t>
      </w:r>
      <w:r>
        <w:rPr>
          <w:sz w:val="20"/>
        </w:rPr>
        <w:t>are</w:t>
      </w:r>
      <w:r>
        <w:rPr>
          <w:spacing w:val="-9"/>
          <w:sz w:val="20"/>
        </w:rPr>
        <w:t xml:space="preserve"> </w:t>
      </w:r>
      <w:r>
        <w:rPr>
          <w:sz w:val="20"/>
        </w:rPr>
        <w:t>not</w:t>
      </w:r>
      <w:r>
        <w:rPr>
          <w:spacing w:val="-6"/>
          <w:sz w:val="20"/>
        </w:rPr>
        <w:t xml:space="preserve"> </w:t>
      </w:r>
      <w:r>
        <w:rPr>
          <w:sz w:val="20"/>
        </w:rPr>
        <w:t>currently</w:t>
      </w:r>
      <w:r>
        <w:rPr>
          <w:spacing w:val="-7"/>
          <w:sz w:val="20"/>
        </w:rPr>
        <w:t xml:space="preserve"> </w:t>
      </w:r>
      <w:r>
        <w:rPr>
          <w:sz w:val="20"/>
        </w:rPr>
        <w:t>attending</w:t>
      </w:r>
      <w:r>
        <w:rPr>
          <w:spacing w:val="-7"/>
          <w:sz w:val="20"/>
        </w:rPr>
        <w:t xml:space="preserve"> </w:t>
      </w:r>
      <w:r>
        <w:rPr>
          <w:sz w:val="20"/>
        </w:rPr>
        <w:t>a</w:t>
      </w:r>
      <w:r>
        <w:rPr>
          <w:spacing w:val="-7"/>
          <w:sz w:val="20"/>
        </w:rPr>
        <w:t xml:space="preserve"> </w:t>
      </w:r>
      <w:r>
        <w:rPr>
          <w:sz w:val="20"/>
        </w:rPr>
        <w:t>funded</w:t>
      </w:r>
      <w:r>
        <w:rPr>
          <w:spacing w:val="-9"/>
          <w:sz w:val="20"/>
        </w:rPr>
        <w:t xml:space="preserve"> </w:t>
      </w:r>
      <w:r>
        <w:rPr>
          <w:sz w:val="20"/>
        </w:rPr>
        <w:t>pre-school</w:t>
      </w:r>
      <w:r>
        <w:rPr>
          <w:spacing w:val="-8"/>
          <w:sz w:val="20"/>
        </w:rPr>
        <w:t xml:space="preserve"> </w:t>
      </w:r>
      <w:r>
        <w:rPr>
          <w:sz w:val="20"/>
        </w:rPr>
        <w:t>setting</w:t>
      </w:r>
      <w:r>
        <w:rPr>
          <w:spacing w:val="-7"/>
          <w:sz w:val="20"/>
        </w:rPr>
        <w:t xml:space="preserve"> </w:t>
      </w:r>
      <w:r>
        <w:rPr>
          <w:sz w:val="20"/>
        </w:rPr>
        <w:t>under</w:t>
      </w:r>
      <w:r>
        <w:rPr>
          <w:spacing w:val="-8"/>
          <w:sz w:val="20"/>
        </w:rPr>
        <w:t xml:space="preserve"> </w:t>
      </w:r>
      <w:r>
        <w:rPr>
          <w:sz w:val="20"/>
        </w:rPr>
        <w:t>the</w:t>
      </w:r>
      <w:r>
        <w:rPr>
          <w:spacing w:val="-8"/>
          <w:sz w:val="20"/>
        </w:rPr>
        <w:t xml:space="preserve"> </w:t>
      </w:r>
      <w:r>
        <w:rPr>
          <w:sz w:val="20"/>
        </w:rPr>
        <w:t>Pre-School</w:t>
      </w:r>
      <w:r>
        <w:rPr>
          <w:spacing w:val="-7"/>
          <w:sz w:val="20"/>
        </w:rPr>
        <w:t xml:space="preserve"> </w:t>
      </w:r>
      <w:r>
        <w:rPr>
          <w:sz w:val="20"/>
        </w:rPr>
        <w:t>Education Programme as a target aged child;</w:t>
      </w:r>
      <w:r>
        <w:rPr>
          <w:spacing w:val="-2"/>
          <w:sz w:val="20"/>
        </w:rPr>
        <w:t xml:space="preserve"> </w:t>
      </w:r>
      <w:r>
        <w:rPr>
          <w:sz w:val="20"/>
        </w:rPr>
        <w:t>and,</w:t>
      </w:r>
    </w:p>
    <w:p w14:paraId="63206FAA" w14:textId="77777777" w:rsidR="009F2DD0" w:rsidRDefault="002C3B58">
      <w:pPr>
        <w:pStyle w:val="ListParagraph"/>
        <w:numPr>
          <w:ilvl w:val="2"/>
          <w:numId w:val="2"/>
        </w:numPr>
        <w:tabs>
          <w:tab w:val="left" w:pos="1551"/>
        </w:tabs>
        <w:rPr>
          <w:sz w:val="20"/>
        </w:rPr>
      </w:pPr>
      <w:r>
        <w:rPr>
          <w:sz w:val="20"/>
        </w:rPr>
        <w:t>that child’s parent has completed a request to defer their child starting P1 until September</w:t>
      </w:r>
      <w:r>
        <w:rPr>
          <w:spacing w:val="-10"/>
          <w:sz w:val="20"/>
        </w:rPr>
        <w:t xml:space="preserve"> </w:t>
      </w:r>
      <w:r>
        <w:rPr>
          <w:sz w:val="20"/>
        </w:rPr>
        <w:t>202</w:t>
      </w:r>
      <w:r w:rsidR="00001413">
        <w:rPr>
          <w:sz w:val="20"/>
        </w:rPr>
        <w:t>5</w:t>
      </w:r>
      <w:r>
        <w:rPr>
          <w:sz w:val="20"/>
        </w:rPr>
        <w:t>.</w:t>
      </w:r>
    </w:p>
    <w:p w14:paraId="6E68B19C" w14:textId="77777777" w:rsidR="009F2DD0" w:rsidRDefault="009F2DD0">
      <w:pPr>
        <w:pStyle w:val="BodyText"/>
        <w:spacing w:before="1"/>
      </w:pPr>
    </w:p>
    <w:p w14:paraId="41729A3E" w14:textId="77777777" w:rsidR="009F2DD0" w:rsidRDefault="002C3B58">
      <w:pPr>
        <w:spacing w:line="285" w:lineRule="auto"/>
        <w:ind w:left="132" w:right="146"/>
        <w:jc w:val="both"/>
        <w:rPr>
          <w:b/>
          <w:i/>
          <w:sz w:val="20"/>
        </w:rPr>
      </w:pPr>
      <w:r>
        <w:rPr>
          <w:b/>
          <w:i/>
          <w:sz w:val="20"/>
        </w:rPr>
        <w:t>Note: Children from ‘socially disadvantaged circumstances’ means a child whose parent has an entitlement to (i) Income Support, or (ii) Income-based Jobseeker’s Allowance, or (iii) Income related Employment and Support Allowance, or (iv) Universal</w:t>
      </w:r>
      <w:r>
        <w:rPr>
          <w:b/>
          <w:i/>
          <w:spacing w:val="-7"/>
          <w:sz w:val="20"/>
        </w:rPr>
        <w:t xml:space="preserve"> </w:t>
      </w:r>
      <w:r>
        <w:rPr>
          <w:b/>
          <w:i/>
          <w:sz w:val="20"/>
        </w:rPr>
        <w:t>Credit.</w:t>
      </w:r>
      <w:r>
        <w:rPr>
          <w:b/>
          <w:i/>
          <w:spacing w:val="-6"/>
          <w:sz w:val="20"/>
        </w:rPr>
        <w:t xml:space="preserve"> </w:t>
      </w:r>
      <w:r>
        <w:rPr>
          <w:b/>
          <w:i/>
          <w:sz w:val="20"/>
        </w:rPr>
        <w:t>When</w:t>
      </w:r>
      <w:r>
        <w:rPr>
          <w:b/>
          <w:i/>
          <w:spacing w:val="-5"/>
          <w:sz w:val="20"/>
        </w:rPr>
        <w:t xml:space="preserve"> </w:t>
      </w:r>
      <w:r>
        <w:rPr>
          <w:b/>
          <w:i/>
          <w:sz w:val="20"/>
        </w:rPr>
        <w:t>parents</w:t>
      </w:r>
      <w:r>
        <w:rPr>
          <w:b/>
          <w:i/>
          <w:spacing w:val="-5"/>
          <w:sz w:val="20"/>
        </w:rPr>
        <w:t xml:space="preserve"> </w:t>
      </w:r>
      <w:r>
        <w:rPr>
          <w:b/>
          <w:i/>
          <w:sz w:val="20"/>
        </w:rPr>
        <w:t>apply</w:t>
      </w:r>
      <w:r>
        <w:rPr>
          <w:b/>
          <w:i/>
          <w:spacing w:val="-6"/>
          <w:sz w:val="20"/>
        </w:rPr>
        <w:t xml:space="preserve"> </w:t>
      </w:r>
      <w:r>
        <w:rPr>
          <w:b/>
          <w:i/>
          <w:sz w:val="20"/>
        </w:rPr>
        <w:t>for</w:t>
      </w:r>
      <w:r>
        <w:rPr>
          <w:b/>
          <w:i/>
          <w:spacing w:val="-7"/>
          <w:sz w:val="20"/>
        </w:rPr>
        <w:t xml:space="preserve"> </w:t>
      </w:r>
      <w:r>
        <w:rPr>
          <w:b/>
          <w:i/>
          <w:sz w:val="20"/>
        </w:rPr>
        <w:t>places</w:t>
      </w:r>
      <w:r>
        <w:rPr>
          <w:b/>
          <w:i/>
          <w:spacing w:val="-5"/>
          <w:sz w:val="20"/>
        </w:rPr>
        <w:t xml:space="preserve"> </w:t>
      </w:r>
      <w:r>
        <w:rPr>
          <w:b/>
          <w:i/>
          <w:sz w:val="20"/>
        </w:rPr>
        <w:t>for</w:t>
      </w:r>
      <w:r>
        <w:rPr>
          <w:b/>
          <w:i/>
          <w:spacing w:val="-6"/>
          <w:sz w:val="20"/>
        </w:rPr>
        <w:t xml:space="preserve"> </w:t>
      </w:r>
      <w:r>
        <w:rPr>
          <w:b/>
          <w:i/>
          <w:sz w:val="20"/>
        </w:rPr>
        <w:t>their</w:t>
      </w:r>
      <w:r>
        <w:rPr>
          <w:b/>
          <w:i/>
          <w:spacing w:val="-8"/>
          <w:sz w:val="20"/>
        </w:rPr>
        <w:t xml:space="preserve"> </w:t>
      </w:r>
      <w:r>
        <w:rPr>
          <w:b/>
          <w:i/>
          <w:sz w:val="20"/>
        </w:rPr>
        <w:t>child</w:t>
      </w:r>
      <w:r>
        <w:rPr>
          <w:b/>
          <w:i/>
          <w:spacing w:val="-5"/>
          <w:sz w:val="20"/>
        </w:rPr>
        <w:t xml:space="preserve"> </w:t>
      </w:r>
      <w:r>
        <w:rPr>
          <w:b/>
          <w:i/>
          <w:sz w:val="20"/>
        </w:rPr>
        <w:t>on</w:t>
      </w:r>
      <w:r>
        <w:rPr>
          <w:b/>
          <w:i/>
          <w:spacing w:val="-6"/>
          <w:sz w:val="20"/>
        </w:rPr>
        <w:t xml:space="preserve"> </w:t>
      </w:r>
      <w:r>
        <w:rPr>
          <w:b/>
          <w:i/>
          <w:sz w:val="20"/>
        </w:rPr>
        <w:t>this</w:t>
      </w:r>
      <w:r>
        <w:rPr>
          <w:b/>
          <w:i/>
          <w:spacing w:val="-5"/>
          <w:sz w:val="20"/>
        </w:rPr>
        <w:t xml:space="preserve"> </w:t>
      </w:r>
      <w:r>
        <w:rPr>
          <w:b/>
          <w:i/>
          <w:sz w:val="20"/>
        </w:rPr>
        <w:t>basis</w:t>
      </w:r>
      <w:r>
        <w:rPr>
          <w:b/>
          <w:i/>
          <w:spacing w:val="-6"/>
          <w:sz w:val="20"/>
        </w:rPr>
        <w:t xml:space="preserve"> </w:t>
      </w:r>
      <w:r>
        <w:rPr>
          <w:b/>
          <w:i/>
          <w:sz w:val="20"/>
        </w:rPr>
        <w:t>they</w:t>
      </w:r>
      <w:r>
        <w:rPr>
          <w:b/>
          <w:i/>
          <w:spacing w:val="-5"/>
          <w:sz w:val="20"/>
        </w:rPr>
        <w:t xml:space="preserve"> </w:t>
      </w:r>
      <w:r>
        <w:rPr>
          <w:b/>
          <w:i/>
          <w:sz w:val="20"/>
        </w:rPr>
        <w:t>must</w:t>
      </w:r>
      <w:r>
        <w:rPr>
          <w:b/>
          <w:i/>
          <w:spacing w:val="-8"/>
          <w:sz w:val="20"/>
        </w:rPr>
        <w:t xml:space="preserve"> </w:t>
      </w:r>
      <w:r>
        <w:rPr>
          <w:b/>
          <w:i/>
          <w:sz w:val="20"/>
        </w:rPr>
        <w:t>provide</w:t>
      </w:r>
      <w:r>
        <w:rPr>
          <w:b/>
          <w:i/>
          <w:spacing w:val="-6"/>
          <w:sz w:val="20"/>
        </w:rPr>
        <w:t xml:space="preserve"> </w:t>
      </w:r>
      <w:r>
        <w:rPr>
          <w:b/>
          <w:i/>
          <w:sz w:val="20"/>
        </w:rPr>
        <w:t>Benefit</w:t>
      </w:r>
      <w:r>
        <w:rPr>
          <w:b/>
          <w:i/>
          <w:spacing w:val="-5"/>
          <w:sz w:val="20"/>
        </w:rPr>
        <w:t xml:space="preserve"> </w:t>
      </w:r>
      <w:r>
        <w:rPr>
          <w:b/>
          <w:i/>
          <w:sz w:val="20"/>
        </w:rPr>
        <w:t>Verification</w:t>
      </w:r>
      <w:r>
        <w:rPr>
          <w:b/>
          <w:i/>
          <w:spacing w:val="-6"/>
          <w:sz w:val="20"/>
        </w:rPr>
        <w:t xml:space="preserve"> </w:t>
      </w:r>
      <w:r>
        <w:rPr>
          <w:b/>
          <w:i/>
          <w:sz w:val="20"/>
        </w:rPr>
        <w:t>to</w:t>
      </w:r>
      <w:r>
        <w:rPr>
          <w:b/>
          <w:i/>
          <w:spacing w:val="-4"/>
          <w:sz w:val="20"/>
        </w:rPr>
        <w:t xml:space="preserve"> </w:t>
      </w:r>
      <w:r>
        <w:rPr>
          <w:b/>
          <w:i/>
          <w:sz w:val="20"/>
        </w:rPr>
        <w:t>confirm that they have an entitlement. The application procedure for Pre-School will outline how Benefit Verification can be submitted.</w:t>
      </w:r>
    </w:p>
    <w:p w14:paraId="64941E01" w14:textId="77777777" w:rsidR="009F2DD0" w:rsidRPr="00001413" w:rsidRDefault="009F2DD0">
      <w:pPr>
        <w:pStyle w:val="BodyText"/>
        <w:spacing w:before="5"/>
        <w:rPr>
          <w:b/>
          <w:i/>
        </w:rPr>
      </w:pPr>
    </w:p>
    <w:p w14:paraId="214FF245" w14:textId="77777777" w:rsidR="009F2DD0" w:rsidRDefault="002C3B58">
      <w:pPr>
        <w:pStyle w:val="ListParagraph"/>
        <w:numPr>
          <w:ilvl w:val="0"/>
          <w:numId w:val="2"/>
        </w:numPr>
        <w:tabs>
          <w:tab w:val="left" w:pos="327"/>
        </w:tabs>
        <w:ind w:left="132" w:right="150" w:firstLine="0"/>
        <w:rPr>
          <w:sz w:val="20"/>
        </w:rPr>
      </w:pPr>
      <w:r>
        <w:rPr>
          <w:sz w:val="20"/>
        </w:rPr>
        <w:t>Children</w:t>
      </w:r>
      <w:r>
        <w:rPr>
          <w:spacing w:val="-5"/>
          <w:sz w:val="20"/>
        </w:rPr>
        <w:t xml:space="preserve"> </w:t>
      </w:r>
      <w:r>
        <w:rPr>
          <w:sz w:val="20"/>
        </w:rPr>
        <w:t>not</w:t>
      </w:r>
      <w:r>
        <w:rPr>
          <w:spacing w:val="-5"/>
          <w:sz w:val="20"/>
        </w:rPr>
        <w:t xml:space="preserve"> </w:t>
      </w:r>
      <w:r>
        <w:rPr>
          <w:sz w:val="20"/>
        </w:rPr>
        <w:t>from</w:t>
      </w:r>
      <w:r>
        <w:rPr>
          <w:spacing w:val="-5"/>
          <w:sz w:val="20"/>
        </w:rPr>
        <w:t xml:space="preserve"> </w:t>
      </w:r>
      <w:r>
        <w:rPr>
          <w:sz w:val="20"/>
        </w:rPr>
        <w:t>socially</w:t>
      </w:r>
      <w:r>
        <w:rPr>
          <w:spacing w:val="-5"/>
          <w:sz w:val="20"/>
        </w:rPr>
        <w:t xml:space="preserve"> </w:t>
      </w:r>
      <w:r>
        <w:rPr>
          <w:sz w:val="20"/>
        </w:rPr>
        <w:t>disadvantaged</w:t>
      </w:r>
      <w:r>
        <w:rPr>
          <w:spacing w:val="-5"/>
          <w:sz w:val="20"/>
        </w:rPr>
        <w:t xml:space="preserve"> </w:t>
      </w:r>
      <w:r>
        <w:rPr>
          <w:sz w:val="20"/>
        </w:rPr>
        <w:t>circumstances</w:t>
      </w:r>
      <w:r>
        <w:rPr>
          <w:spacing w:val="-3"/>
          <w:sz w:val="20"/>
        </w:rPr>
        <w:t xml:space="preserve"> </w:t>
      </w:r>
      <w:r>
        <w:rPr>
          <w:sz w:val="20"/>
        </w:rPr>
        <w:t>(as</w:t>
      </w:r>
      <w:r>
        <w:rPr>
          <w:spacing w:val="-4"/>
          <w:sz w:val="20"/>
        </w:rPr>
        <w:t xml:space="preserve"> </w:t>
      </w:r>
      <w:r>
        <w:rPr>
          <w:sz w:val="20"/>
        </w:rPr>
        <w:t>defined</w:t>
      </w:r>
      <w:r>
        <w:rPr>
          <w:spacing w:val="-5"/>
          <w:sz w:val="20"/>
        </w:rPr>
        <w:t xml:space="preserve"> </w:t>
      </w:r>
      <w:r>
        <w:rPr>
          <w:sz w:val="20"/>
        </w:rPr>
        <w:t>above)</w:t>
      </w:r>
      <w:r>
        <w:rPr>
          <w:spacing w:val="-5"/>
          <w:sz w:val="20"/>
        </w:rPr>
        <w:t xml:space="preserve"> </w:t>
      </w:r>
      <w:r>
        <w:rPr>
          <w:sz w:val="20"/>
        </w:rPr>
        <w:t>who</w:t>
      </w:r>
      <w:r>
        <w:rPr>
          <w:spacing w:val="-5"/>
          <w:sz w:val="20"/>
        </w:rPr>
        <w:t xml:space="preserve"> </w:t>
      </w:r>
      <w:r>
        <w:rPr>
          <w:sz w:val="20"/>
        </w:rPr>
        <w:t>are</w:t>
      </w:r>
      <w:r>
        <w:rPr>
          <w:spacing w:val="-5"/>
          <w:sz w:val="20"/>
        </w:rPr>
        <w:t xml:space="preserve"> </w:t>
      </w:r>
      <w:r>
        <w:rPr>
          <w:sz w:val="20"/>
        </w:rPr>
        <w:t>in</w:t>
      </w:r>
      <w:r>
        <w:rPr>
          <w:spacing w:val="-5"/>
          <w:sz w:val="20"/>
        </w:rPr>
        <w:t xml:space="preserve"> </w:t>
      </w:r>
      <w:r>
        <w:rPr>
          <w:sz w:val="20"/>
        </w:rPr>
        <w:t>their</w:t>
      </w:r>
      <w:r>
        <w:rPr>
          <w:spacing w:val="-5"/>
          <w:sz w:val="20"/>
        </w:rPr>
        <w:t xml:space="preserve"> </w:t>
      </w:r>
      <w:r>
        <w:rPr>
          <w:sz w:val="20"/>
        </w:rPr>
        <w:t>final</w:t>
      </w:r>
      <w:r>
        <w:rPr>
          <w:spacing w:val="-4"/>
          <w:sz w:val="20"/>
        </w:rPr>
        <w:t xml:space="preserve"> </w:t>
      </w:r>
      <w:r>
        <w:rPr>
          <w:sz w:val="20"/>
        </w:rPr>
        <w:t>pre-school</w:t>
      </w:r>
      <w:r>
        <w:rPr>
          <w:spacing w:val="-5"/>
          <w:sz w:val="20"/>
        </w:rPr>
        <w:t xml:space="preserve"> </w:t>
      </w:r>
      <w:r>
        <w:rPr>
          <w:sz w:val="20"/>
        </w:rPr>
        <w:t>year</w:t>
      </w:r>
      <w:r>
        <w:rPr>
          <w:spacing w:val="-4"/>
          <w:sz w:val="20"/>
        </w:rPr>
        <w:t xml:space="preserve"> </w:t>
      </w:r>
      <w:r>
        <w:rPr>
          <w:sz w:val="20"/>
        </w:rPr>
        <w:t>(as</w:t>
      </w:r>
      <w:r>
        <w:rPr>
          <w:spacing w:val="-4"/>
          <w:sz w:val="20"/>
        </w:rPr>
        <w:t xml:space="preserve"> </w:t>
      </w:r>
      <w:r>
        <w:rPr>
          <w:sz w:val="20"/>
        </w:rPr>
        <w:t>defined by Criterion</w:t>
      </w:r>
      <w:r>
        <w:rPr>
          <w:spacing w:val="-1"/>
          <w:sz w:val="20"/>
        </w:rPr>
        <w:t xml:space="preserve"> </w:t>
      </w:r>
      <w:r>
        <w:rPr>
          <w:sz w:val="20"/>
        </w:rPr>
        <w:t>1).</w:t>
      </w:r>
    </w:p>
    <w:p w14:paraId="130DF5BE" w14:textId="77777777" w:rsidR="009F2DD0" w:rsidRDefault="009F2DD0">
      <w:pPr>
        <w:pStyle w:val="BodyText"/>
        <w:spacing w:before="3"/>
      </w:pPr>
    </w:p>
    <w:p w14:paraId="1999481A" w14:textId="77777777" w:rsidR="009F2DD0" w:rsidRDefault="002C3B58">
      <w:pPr>
        <w:pStyle w:val="Heading1"/>
        <w:spacing w:line="243" w:lineRule="exact"/>
      </w:pPr>
      <w:r>
        <w:t>Admissions Sub-Criteria</w:t>
      </w:r>
    </w:p>
    <w:p w14:paraId="286FCB43" w14:textId="77777777" w:rsidR="009F2DD0" w:rsidRDefault="002C3B58">
      <w:pPr>
        <w:pStyle w:val="BodyText"/>
        <w:ind w:left="132" w:right="145"/>
        <w:jc w:val="both"/>
      </w:pPr>
      <w:r>
        <w:t>In</w:t>
      </w:r>
      <w:r>
        <w:rPr>
          <w:spacing w:val="-5"/>
        </w:rPr>
        <w:t xml:space="preserve"> </w:t>
      </w:r>
      <w:r>
        <w:t>the</w:t>
      </w:r>
      <w:r>
        <w:rPr>
          <w:spacing w:val="-7"/>
        </w:rPr>
        <w:t xml:space="preserve"> </w:t>
      </w:r>
      <w:r>
        <w:t>event</w:t>
      </w:r>
      <w:r>
        <w:rPr>
          <w:spacing w:val="-5"/>
        </w:rPr>
        <w:t xml:space="preserve"> </w:t>
      </w:r>
      <w:r>
        <w:t>of</w:t>
      </w:r>
      <w:r>
        <w:rPr>
          <w:spacing w:val="-7"/>
        </w:rPr>
        <w:t xml:space="preserve"> </w:t>
      </w:r>
      <w:r>
        <w:t>oversubscription</w:t>
      </w:r>
      <w:r>
        <w:rPr>
          <w:spacing w:val="-5"/>
        </w:rPr>
        <w:t xml:space="preserve"> </w:t>
      </w:r>
      <w:r>
        <w:t>in</w:t>
      </w:r>
      <w:r>
        <w:rPr>
          <w:spacing w:val="-5"/>
        </w:rPr>
        <w:t xml:space="preserve"> </w:t>
      </w:r>
      <w:r>
        <w:t>any</w:t>
      </w:r>
      <w:r>
        <w:rPr>
          <w:spacing w:val="-4"/>
        </w:rPr>
        <w:t xml:space="preserve"> </w:t>
      </w:r>
      <w:r>
        <w:t>of</w:t>
      </w:r>
      <w:r>
        <w:rPr>
          <w:spacing w:val="-7"/>
        </w:rPr>
        <w:t xml:space="preserve"> </w:t>
      </w:r>
      <w:r>
        <w:t>the</w:t>
      </w:r>
      <w:r>
        <w:rPr>
          <w:spacing w:val="-7"/>
        </w:rPr>
        <w:t xml:space="preserve"> </w:t>
      </w:r>
      <w:r>
        <w:t>above</w:t>
      </w:r>
      <w:r>
        <w:rPr>
          <w:spacing w:val="-7"/>
        </w:rPr>
        <w:t xml:space="preserve"> </w:t>
      </w:r>
      <w:r>
        <w:t>criteria,</w:t>
      </w:r>
      <w:r>
        <w:rPr>
          <w:spacing w:val="-5"/>
        </w:rPr>
        <w:t xml:space="preserve"> </w:t>
      </w:r>
      <w:r>
        <w:t>children</w:t>
      </w:r>
      <w:r>
        <w:rPr>
          <w:spacing w:val="-4"/>
        </w:rPr>
        <w:t xml:space="preserve"> </w:t>
      </w:r>
      <w:r>
        <w:t>to</w:t>
      </w:r>
      <w:r>
        <w:rPr>
          <w:spacing w:val="-5"/>
        </w:rPr>
        <w:t xml:space="preserve"> </w:t>
      </w:r>
      <w:r>
        <w:t>be</w:t>
      </w:r>
      <w:r>
        <w:rPr>
          <w:spacing w:val="-7"/>
        </w:rPr>
        <w:t xml:space="preserve"> </w:t>
      </w:r>
      <w:r>
        <w:t>selected</w:t>
      </w:r>
      <w:r>
        <w:rPr>
          <w:spacing w:val="-5"/>
        </w:rPr>
        <w:t xml:space="preserve"> </w:t>
      </w:r>
      <w:r>
        <w:t>for</w:t>
      </w:r>
      <w:r>
        <w:rPr>
          <w:spacing w:val="-4"/>
        </w:rPr>
        <w:t xml:space="preserve"> </w:t>
      </w:r>
      <w:r>
        <w:t>admission</w:t>
      </w:r>
      <w:r>
        <w:rPr>
          <w:spacing w:val="-5"/>
        </w:rPr>
        <w:t xml:space="preserve"> </w:t>
      </w:r>
      <w:r>
        <w:t>will</w:t>
      </w:r>
      <w:r>
        <w:rPr>
          <w:spacing w:val="-6"/>
        </w:rPr>
        <w:t xml:space="preserve"> </w:t>
      </w:r>
      <w:r>
        <w:t>be</w:t>
      </w:r>
      <w:r>
        <w:rPr>
          <w:spacing w:val="-6"/>
        </w:rPr>
        <w:t xml:space="preserve"> </w:t>
      </w:r>
      <w:r>
        <w:t>identified</w:t>
      </w:r>
      <w:r>
        <w:rPr>
          <w:spacing w:val="-5"/>
        </w:rPr>
        <w:t xml:space="preserve"> </w:t>
      </w:r>
      <w:r>
        <w:t>by</w:t>
      </w:r>
      <w:r>
        <w:rPr>
          <w:spacing w:val="-5"/>
        </w:rPr>
        <w:t xml:space="preserve"> </w:t>
      </w:r>
      <w:r>
        <w:t>applying the following sub-criteria in the stated</w:t>
      </w:r>
      <w:r>
        <w:rPr>
          <w:spacing w:val="-4"/>
        </w:rPr>
        <w:t xml:space="preserve"> </w:t>
      </w:r>
      <w:r>
        <w:t>order:-</w:t>
      </w:r>
    </w:p>
    <w:p w14:paraId="63D59D8F" w14:textId="77777777" w:rsidR="009F2DD0" w:rsidRDefault="009F2DD0">
      <w:pPr>
        <w:pStyle w:val="BodyText"/>
        <w:spacing w:before="11"/>
        <w:rPr>
          <w:sz w:val="19"/>
        </w:rPr>
      </w:pPr>
    </w:p>
    <w:p w14:paraId="150A5716" w14:textId="77777777" w:rsidR="009F2DD0" w:rsidRDefault="002C3B58">
      <w:pPr>
        <w:pStyle w:val="ListParagraph"/>
        <w:numPr>
          <w:ilvl w:val="0"/>
          <w:numId w:val="1"/>
        </w:numPr>
        <w:tabs>
          <w:tab w:val="left" w:pos="698"/>
          <w:tab w:val="left" w:pos="699"/>
        </w:tabs>
        <w:rPr>
          <w:sz w:val="20"/>
        </w:rPr>
      </w:pPr>
      <w:r>
        <w:rPr>
          <w:sz w:val="20"/>
        </w:rPr>
        <w:t>Children for whom Edenderry Nursery School has been stated as their first</w:t>
      </w:r>
      <w:r>
        <w:rPr>
          <w:spacing w:val="-3"/>
          <w:sz w:val="20"/>
        </w:rPr>
        <w:t xml:space="preserve"> </w:t>
      </w:r>
      <w:r>
        <w:rPr>
          <w:sz w:val="20"/>
        </w:rPr>
        <w:t>preference.</w:t>
      </w:r>
    </w:p>
    <w:p w14:paraId="48BB9C31" w14:textId="77777777" w:rsidR="009F2DD0" w:rsidRDefault="002C3B58">
      <w:pPr>
        <w:pStyle w:val="ListParagraph"/>
        <w:numPr>
          <w:ilvl w:val="0"/>
          <w:numId w:val="1"/>
        </w:numPr>
        <w:tabs>
          <w:tab w:val="left" w:pos="698"/>
          <w:tab w:val="left" w:pos="699"/>
        </w:tabs>
        <w:spacing w:before="1"/>
        <w:rPr>
          <w:sz w:val="20"/>
        </w:rPr>
      </w:pPr>
      <w:r>
        <w:rPr>
          <w:sz w:val="20"/>
        </w:rPr>
        <w:t>Children for whom Edenderry Nursery School is the Controlled Nursery School nearest to the child’s</w:t>
      </w:r>
      <w:r>
        <w:rPr>
          <w:spacing w:val="-20"/>
          <w:sz w:val="20"/>
        </w:rPr>
        <w:t xml:space="preserve"> </w:t>
      </w:r>
      <w:r>
        <w:rPr>
          <w:sz w:val="20"/>
        </w:rPr>
        <w:t>home.</w:t>
      </w:r>
    </w:p>
    <w:p w14:paraId="6063DC4A" w14:textId="77777777" w:rsidR="009F2DD0" w:rsidRDefault="002C3B58">
      <w:pPr>
        <w:pStyle w:val="ListParagraph"/>
        <w:numPr>
          <w:ilvl w:val="0"/>
          <w:numId w:val="1"/>
        </w:numPr>
        <w:tabs>
          <w:tab w:val="left" w:pos="698"/>
          <w:tab w:val="left" w:pos="699"/>
        </w:tabs>
        <w:ind w:right="160"/>
        <w:rPr>
          <w:sz w:val="20"/>
        </w:rPr>
      </w:pPr>
      <w:r>
        <w:rPr>
          <w:sz w:val="20"/>
        </w:rPr>
        <w:t>Children will be selected for admission on the basis of the initial letter of surname (as entered on Birth Certificate) in the order set out</w:t>
      </w:r>
      <w:r>
        <w:rPr>
          <w:spacing w:val="-1"/>
          <w:sz w:val="20"/>
        </w:rPr>
        <w:t xml:space="preserve"> </w:t>
      </w:r>
      <w:r>
        <w:rPr>
          <w:sz w:val="20"/>
        </w:rPr>
        <w:t>below:-</w:t>
      </w:r>
    </w:p>
    <w:p w14:paraId="7206F093" w14:textId="7B348B65" w:rsidR="009F2DD0" w:rsidRPr="00C970A6" w:rsidRDefault="2DF8E8C4" w:rsidP="071236C5">
      <w:pPr>
        <w:pStyle w:val="Heading1"/>
        <w:spacing w:before="122"/>
        <w:ind w:left="3459"/>
        <w:jc w:val="left"/>
        <w:rPr>
          <w:color w:val="FF0000"/>
        </w:rPr>
      </w:pPr>
      <w:r w:rsidRPr="00C970A6">
        <w:rPr>
          <w:color w:val="FF0000"/>
        </w:rPr>
        <w:t>T P X S</w:t>
      </w:r>
      <w:r w:rsidR="630B08EC" w:rsidRPr="00C970A6">
        <w:rPr>
          <w:color w:val="FF0000"/>
        </w:rPr>
        <w:t xml:space="preserve"> C D J Q F N Z E </w:t>
      </w:r>
      <w:r w:rsidR="2ACCBA1F" w:rsidRPr="00C970A6">
        <w:rPr>
          <w:color w:val="FF0000"/>
        </w:rPr>
        <w:t xml:space="preserve">A I H W U K L V </w:t>
      </w:r>
      <w:r w:rsidR="3C89505D" w:rsidRPr="00C970A6">
        <w:rPr>
          <w:color w:val="FF0000"/>
        </w:rPr>
        <w:t xml:space="preserve">B G Y M R O </w:t>
      </w:r>
    </w:p>
    <w:p w14:paraId="422E74B4" w14:textId="04F2ACC3" w:rsidR="071236C5" w:rsidRDefault="071236C5" w:rsidP="071236C5">
      <w:pPr>
        <w:pStyle w:val="Heading1"/>
        <w:spacing w:before="122"/>
        <w:ind w:left="3459"/>
        <w:jc w:val="left"/>
        <w:rPr>
          <w:highlight w:val="cyan"/>
        </w:rPr>
      </w:pPr>
    </w:p>
    <w:p w14:paraId="0F48349C" w14:textId="18649D1E" w:rsidR="009F2DD0" w:rsidRDefault="002C3B58" w:rsidP="071236C5">
      <w:pPr>
        <w:ind w:left="698"/>
        <w:rPr>
          <w:sz w:val="19"/>
          <w:szCs w:val="19"/>
        </w:rPr>
      </w:pPr>
      <w:r w:rsidRPr="071236C5">
        <w:rPr>
          <w:sz w:val="19"/>
          <w:szCs w:val="19"/>
        </w:rPr>
        <w:t xml:space="preserve">The order was determined by a randomised selection of letters carried out by the governors of the school at a meeting on </w:t>
      </w:r>
      <w:r w:rsidRPr="00C970A6">
        <w:rPr>
          <w:color w:val="FF0000"/>
          <w:sz w:val="19"/>
          <w:szCs w:val="19"/>
        </w:rPr>
        <w:t>0</w:t>
      </w:r>
      <w:r w:rsidR="1C4E0FFE" w:rsidRPr="00C970A6">
        <w:rPr>
          <w:color w:val="FF0000"/>
          <w:sz w:val="19"/>
          <w:szCs w:val="19"/>
        </w:rPr>
        <w:t>8</w:t>
      </w:r>
      <w:r w:rsidRPr="00C970A6">
        <w:rPr>
          <w:color w:val="FF0000"/>
          <w:sz w:val="19"/>
          <w:szCs w:val="19"/>
        </w:rPr>
        <w:t>/11/2</w:t>
      </w:r>
      <w:r w:rsidR="7BC54F0F" w:rsidRPr="00C970A6">
        <w:rPr>
          <w:color w:val="FF0000"/>
          <w:sz w:val="19"/>
          <w:szCs w:val="19"/>
        </w:rPr>
        <w:t>3</w:t>
      </w:r>
      <w:r w:rsidRPr="00C970A6">
        <w:rPr>
          <w:color w:val="FF0000"/>
          <w:sz w:val="19"/>
          <w:szCs w:val="19"/>
        </w:rPr>
        <w:t>.</w:t>
      </w:r>
    </w:p>
    <w:p w14:paraId="60170C3A" w14:textId="77777777" w:rsidR="009F2DD0" w:rsidRDefault="009F2DD0">
      <w:pPr>
        <w:rPr>
          <w:sz w:val="19"/>
        </w:rPr>
        <w:sectPr w:rsidR="009F2DD0">
          <w:headerReference w:type="default" r:id="rId10"/>
          <w:footerReference w:type="default" r:id="rId11"/>
          <w:type w:val="continuous"/>
          <w:pgSz w:w="11910" w:h="16840"/>
          <w:pgMar w:top="740" w:right="700" w:bottom="540" w:left="720" w:header="170" w:footer="345" w:gutter="0"/>
          <w:cols w:space="720"/>
        </w:sectPr>
      </w:pPr>
    </w:p>
    <w:p w14:paraId="6F3CF8D1" w14:textId="77777777" w:rsidR="009F2DD0" w:rsidRDefault="002C3B58">
      <w:pPr>
        <w:pStyle w:val="BodyText"/>
        <w:spacing w:before="49"/>
        <w:ind w:left="698"/>
      </w:pPr>
      <w:r>
        <w:lastRenderedPageBreak/>
        <w:t>(In the case of a double barrelled surname the first surname will be used).</w:t>
      </w:r>
    </w:p>
    <w:p w14:paraId="11224B69" w14:textId="77777777" w:rsidR="009F2DD0" w:rsidRDefault="002C3B58">
      <w:pPr>
        <w:pStyle w:val="BodyText"/>
        <w:spacing w:before="120"/>
        <w:ind w:left="698"/>
      </w:pPr>
      <w:r>
        <w:t>This order was determined by a randomised selection and is subject to change on a yearly basis.</w:t>
      </w:r>
    </w:p>
    <w:p w14:paraId="6BB3BAC2" w14:textId="77777777" w:rsidR="009F2DD0" w:rsidRDefault="002C3B58">
      <w:pPr>
        <w:pStyle w:val="BodyText"/>
        <w:spacing w:before="123"/>
        <w:ind w:left="698" w:right="150"/>
        <w:jc w:val="both"/>
      </w:pPr>
      <w:r>
        <w:t>In</w:t>
      </w:r>
      <w:r>
        <w:rPr>
          <w:spacing w:val="-4"/>
        </w:rPr>
        <w:t xml:space="preserve"> </w:t>
      </w:r>
      <w:r>
        <w:t>the</w:t>
      </w:r>
      <w:r>
        <w:rPr>
          <w:spacing w:val="-5"/>
        </w:rPr>
        <w:t xml:space="preserve"> </w:t>
      </w:r>
      <w:r>
        <w:t>event</w:t>
      </w:r>
      <w:r>
        <w:rPr>
          <w:spacing w:val="-5"/>
        </w:rPr>
        <w:t xml:space="preserve"> </w:t>
      </w:r>
      <w:r>
        <w:t>of</w:t>
      </w:r>
      <w:r>
        <w:rPr>
          <w:spacing w:val="-8"/>
        </w:rPr>
        <w:t xml:space="preserve"> </w:t>
      </w:r>
      <w:r>
        <w:t>surnames,</w:t>
      </w:r>
      <w:r>
        <w:rPr>
          <w:spacing w:val="-5"/>
        </w:rPr>
        <w:t xml:space="preserve"> </w:t>
      </w:r>
      <w:r>
        <w:t>as</w:t>
      </w:r>
      <w:r>
        <w:rPr>
          <w:spacing w:val="-3"/>
        </w:rPr>
        <w:t xml:space="preserve"> </w:t>
      </w:r>
      <w:r>
        <w:t>given</w:t>
      </w:r>
      <w:r>
        <w:rPr>
          <w:spacing w:val="-4"/>
        </w:rPr>
        <w:t xml:space="preserve"> </w:t>
      </w:r>
      <w:r>
        <w:t>on</w:t>
      </w:r>
      <w:r>
        <w:rPr>
          <w:spacing w:val="-5"/>
        </w:rPr>
        <w:t xml:space="preserve"> </w:t>
      </w:r>
      <w:r>
        <w:t>the</w:t>
      </w:r>
      <w:r>
        <w:rPr>
          <w:spacing w:val="-5"/>
        </w:rPr>
        <w:t xml:space="preserve"> </w:t>
      </w:r>
      <w:r>
        <w:t>Birth</w:t>
      </w:r>
      <w:r>
        <w:rPr>
          <w:spacing w:val="-5"/>
        </w:rPr>
        <w:t xml:space="preserve"> </w:t>
      </w:r>
      <w:r>
        <w:t>Certificate,</w:t>
      </w:r>
      <w:r>
        <w:rPr>
          <w:spacing w:val="-4"/>
        </w:rPr>
        <w:t xml:space="preserve"> </w:t>
      </w:r>
      <w:r>
        <w:t>beginning</w:t>
      </w:r>
      <w:r>
        <w:rPr>
          <w:spacing w:val="-6"/>
        </w:rPr>
        <w:t xml:space="preserve"> </w:t>
      </w:r>
      <w:r>
        <w:t>with</w:t>
      </w:r>
      <w:r>
        <w:rPr>
          <w:spacing w:val="1"/>
        </w:rPr>
        <w:t xml:space="preserve"> </w:t>
      </w:r>
      <w:r>
        <w:t>the</w:t>
      </w:r>
      <w:r>
        <w:rPr>
          <w:spacing w:val="-6"/>
        </w:rPr>
        <w:t xml:space="preserve"> </w:t>
      </w:r>
      <w:r>
        <w:t>same</w:t>
      </w:r>
      <w:r>
        <w:rPr>
          <w:spacing w:val="-5"/>
        </w:rPr>
        <w:t xml:space="preserve"> </w:t>
      </w:r>
      <w:r>
        <w:t>initial</w:t>
      </w:r>
      <w:r>
        <w:rPr>
          <w:spacing w:val="-7"/>
        </w:rPr>
        <w:t xml:space="preserve"> </w:t>
      </w:r>
      <w:r>
        <w:t>letter,</w:t>
      </w:r>
      <w:r>
        <w:rPr>
          <w:spacing w:val="-5"/>
        </w:rPr>
        <w:t xml:space="preserve"> </w:t>
      </w:r>
      <w:r>
        <w:t>the</w:t>
      </w:r>
      <w:r>
        <w:rPr>
          <w:spacing w:val="-5"/>
        </w:rPr>
        <w:t xml:space="preserve"> </w:t>
      </w:r>
      <w:r>
        <w:t>subsequent</w:t>
      </w:r>
      <w:r>
        <w:rPr>
          <w:spacing w:val="-7"/>
        </w:rPr>
        <w:t xml:space="preserve"> </w:t>
      </w:r>
      <w:r>
        <w:t>letters of the surname will be used in the order above. In the event of two identical surnames the random selection order will be used on the first forename (as given on the Birth Certificate). In the event of two identical forenames chronological age starting with the eldest will be</w:t>
      </w:r>
      <w:r>
        <w:rPr>
          <w:spacing w:val="-4"/>
        </w:rPr>
        <w:t xml:space="preserve"> </w:t>
      </w:r>
      <w:r>
        <w:t>used.</w:t>
      </w:r>
    </w:p>
    <w:p w14:paraId="6910867B" w14:textId="77777777" w:rsidR="009F2DD0" w:rsidRDefault="009F2DD0">
      <w:pPr>
        <w:pStyle w:val="BodyText"/>
        <w:spacing w:before="11"/>
        <w:rPr>
          <w:sz w:val="19"/>
        </w:rPr>
      </w:pPr>
    </w:p>
    <w:p w14:paraId="3A040D00" w14:textId="77777777" w:rsidR="009F2DD0" w:rsidRDefault="002C3B58">
      <w:pPr>
        <w:pStyle w:val="Heading1"/>
      </w:pPr>
      <w:r>
        <w:t>Non-statutory criteria</w:t>
      </w:r>
    </w:p>
    <w:p w14:paraId="48739D8E" w14:textId="77777777" w:rsidR="009F2DD0" w:rsidRDefault="009F2DD0">
      <w:pPr>
        <w:pStyle w:val="BodyText"/>
        <w:spacing w:before="2"/>
        <w:rPr>
          <w:b/>
        </w:rPr>
      </w:pPr>
    </w:p>
    <w:p w14:paraId="16702149" w14:textId="77777777" w:rsidR="009F2DD0" w:rsidRDefault="002C3B58">
      <w:pPr>
        <w:ind w:left="132" w:right="142"/>
        <w:jc w:val="both"/>
        <w:rPr>
          <w:b/>
          <w:sz w:val="20"/>
        </w:rPr>
      </w:pPr>
      <w:r>
        <w:rPr>
          <w:b/>
          <w:sz w:val="20"/>
        </w:rPr>
        <w:t>Note: Applications falling under Criterion 3 are processed only during Stage 2 of the admissions process, after final pre- school year (Statutory 1</w:t>
      </w:r>
      <w:r w:rsidR="00001413">
        <w:rPr>
          <w:b/>
          <w:sz w:val="20"/>
        </w:rPr>
        <w:t xml:space="preserve"> </w:t>
      </w:r>
      <w:r>
        <w:rPr>
          <w:b/>
          <w:sz w:val="20"/>
        </w:rPr>
        <w:t>and 2) applications.</w:t>
      </w:r>
    </w:p>
    <w:p w14:paraId="66B9B90C" w14:textId="77777777" w:rsidR="009F2DD0" w:rsidRDefault="009F2DD0">
      <w:pPr>
        <w:pStyle w:val="BodyText"/>
        <w:spacing w:before="11"/>
        <w:rPr>
          <w:b/>
          <w:sz w:val="19"/>
        </w:rPr>
      </w:pPr>
    </w:p>
    <w:p w14:paraId="7DFCDECB" w14:textId="77777777" w:rsidR="009F2DD0" w:rsidRDefault="002C3B58">
      <w:pPr>
        <w:pStyle w:val="ListParagraph"/>
        <w:numPr>
          <w:ilvl w:val="0"/>
          <w:numId w:val="2"/>
        </w:numPr>
        <w:tabs>
          <w:tab w:val="left" w:pos="329"/>
        </w:tabs>
        <w:spacing w:before="1"/>
        <w:rPr>
          <w:sz w:val="20"/>
        </w:rPr>
      </w:pPr>
      <w:r>
        <w:rPr>
          <w:sz w:val="20"/>
        </w:rPr>
        <w:t>Children who were</w:t>
      </w:r>
      <w:r>
        <w:rPr>
          <w:spacing w:val="-2"/>
          <w:sz w:val="20"/>
        </w:rPr>
        <w:t xml:space="preserve"> </w:t>
      </w:r>
      <w:r>
        <w:rPr>
          <w:sz w:val="20"/>
        </w:rPr>
        <w:t>born:</w:t>
      </w:r>
    </w:p>
    <w:p w14:paraId="68FBFEFD" w14:textId="77777777" w:rsidR="009F2DD0" w:rsidRDefault="002C3B58">
      <w:pPr>
        <w:pStyle w:val="ListParagraph"/>
        <w:numPr>
          <w:ilvl w:val="1"/>
          <w:numId w:val="2"/>
        </w:numPr>
        <w:tabs>
          <w:tab w:val="left" w:pos="984"/>
          <w:tab w:val="left" w:pos="985"/>
        </w:tabs>
        <w:spacing w:before="2"/>
        <w:ind w:left="984" w:right="1152" w:hanging="425"/>
        <w:rPr>
          <w:sz w:val="20"/>
        </w:rPr>
      </w:pPr>
      <w:r>
        <w:rPr>
          <w:sz w:val="20"/>
        </w:rPr>
        <w:t>on</w:t>
      </w:r>
      <w:r>
        <w:rPr>
          <w:spacing w:val="-2"/>
          <w:sz w:val="20"/>
        </w:rPr>
        <w:t xml:space="preserve"> </w:t>
      </w:r>
      <w:r>
        <w:rPr>
          <w:sz w:val="20"/>
        </w:rPr>
        <w:t>or</w:t>
      </w:r>
      <w:r>
        <w:rPr>
          <w:spacing w:val="-2"/>
          <w:sz w:val="20"/>
        </w:rPr>
        <w:t xml:space="preserve"> </w:t>
      </w:r>
      <w:r>
        <w:rPr>
          <w:sz w:val="20"/>
        </w:rPr>
        <w:t>between</w:t>
      </w:r>
      <w:r>
        <w:rPr>
          <w:spacing w:val="-1"/>
          <w:sz w:val="20"/>
        </w:rPr>
        <w:t xml:space="preserve"> </w:t>
      </w:r>
      <w:r>
        <w:rPr>
          <w:sz w:val="20"/>
        </w:rPr>
        <w:t>1</w:t>
      </w:r>
      <w:r>
        <w:rPr>
          <w:spacing w:val="-2"/>
          <w:sz w:val="20"/>
        </w:rPr>
        <w:t xml:space="preserve"> </w:t>
      </w:r>
      <w:r>
        <w:rPr>
          <w:sz w:val="20"/>
        </w:rPr>
        <w:t>April</w:t>
      </w:r>
      <w:r>
        <w:rPr>
          <w:spacing w:val="-2"/>
          <w:sz w:val="20"/>
        </w:rPr>
        <w:t xml:space="preserve"> </w:t>
      </w:r>
      <w:r>
        <w:rPr>
          <w:sz w:val="20"/>
        </w:rPr>
        <w:t>20</w:t>
      </w:r>
      <w:r w:rsidR="00001413">
        <w:rPr>
          <w:sz w:val="20"/>
        </w:rPr>
        <w:t>20</w:t>
      </w:r>
      <w:r>
        <w:rPr>
          <w:sz w:val="20"/>
        </w:rPr>
        <w:t xml:space="preserve"> - 1</w:t>
      </w:r>
      <w:r>
        <w:rPr>
          <w:spacing w:val="-3"/>
          <w:sz w:val="20"/>
        </w:rPr>
        <w:t xml:space="preserve"> </w:t>
      </w:r>
      <w:r>
        <w:rPr>
          <w:sz w:val="20"/>
        </w:rPr>
        <w:t>July</w:t>
      </w:r>
      <w:r>
        <w:rPr>
          <w:spacing w:val="-1"/>
          <w:sz w:val="20"/>
        </w:rPr>
        <w:t xml:space="preserve"> </w:t>
      </w:r>
      <w:r>
        <w:rPr>
          <w:sz w:val="20"/>
        </w:rPr>
        <w:t>20</w:t>
      </w:r>
      <w:r w:rsidR="00001413">
        <w:rPr>
          <w:sz w:val="20"/>
        </w:rPr>
        <w:t>20</w:t>
      </w:r>
      <w:r>
        <w:rPr>
          <w:spacing w:val="-3"/>
          <w:sz w:val="20"/>
        </w:rPr>
        <w:t xml:space="preserve"> </w:t>
      </w:r>
      <w:r>
        <w:rPr>
          <w:sz w:val="20"/>
        </w:rPr>
        <w:t>(inclusive),</w:t>
      </w:r>
      <w:r>
        <w:rPr>
          <w:spacing w:val="-1"/>
          <w:sz w:val="20"/>
        </w:rPr>
        <w:t xml:space="preserve"> </w:t>
      </w:r>
      <w:r>
        <w:rPr>
          <w:sz w:val="20"/>
        </w:rPr>
        <w:t>or</w:t>
      </w:r>
      <w:r>
        <w:rPr>
          <w:spacing w:val="-2"/>
          <w:sz w:val="20"/>
        </w:rPr>
        <w:t xml:space="preserve"> </w:t>
      </w:r>
      <w:r>
        <w:rPr>
          <w:sz w:val="20"/>
        </w:rPr>
        <w:t>were</w:t>
      </w:r>
      <w:r>
        <w:rPr>
          <w:spacing w:val="-3"/>
          <w:sz w:val="20"/>
        </w:rPr>
        <w:t xml:space="preserve"> </w:t>
      </w:r>
      <w:r>
        <w:rPr>
          <w:sz w:val="20"/>
        </w:rPr>
        <w:t>due</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born</w:t>
      </w:r>
      <w:r>
        <w:rPr>
          <w:spacing w:val="-2"/>
          <w:sz w:val="20"/>
        </w:rPr>
        <w:t xml:space="preserve"> </w:t>
      </w:r>
      <w:r>
        <w:rPr>
          <w:sz w:val="20"/>
        </w:rPr>
        <w:t>on</w:t>
      </w:r>
      <w:r>
        <w:rPr>
          <w:spacing w:val="-1"/>
          <w:sz w:val="20"/>
        </w:rPr>
        <w:t xml:space="preserve"> </w:t>
      </w:r>
      <w:r>
        <w:rPr>
          <w:sz w:val="20"/>
        </w:rPr>
        <w:t>or</w:t>
      </w:r>
      <w:r>
        <w:rPr>
          <w:spacing w:val="-2"/>
          <w:sz w:val="20"/>
        </w:rPr>
        <w:t xml:space="preserve"> </w:t>
      </w:r>
      <w:r>
        <w:rPr>
          <w:sz w:val="20"/>
        </w:rPr>
        <w:t>between</w:t>
      </w:r>
      <w:r>
        <w:rPr>
          <w:spacing w:val="-1"/>
          <w:sz w:val="20"/>
        </w:rPr>
        <w:t xml:space="preserve"> </w:t>
      </w:r>
      <w:r>
        <w:rPr>
          <w:sz w:val="20"/>
        </w:rPr>
        <w:t>those</w:t>
      </w:r>
      <w:r>
        <w:rPr>
          <w:spacing w:val="-3"/>
          <w:sz w:val="20"/>
        </w:rPr>
        <w:t xml:space="preserve"> </w:t>
      </w:r>
      <w:r>
        <w:rPr>
          <w:sz w:val="20"/>
        </w:rPr>
        <w:t>dates but were born earlier;</w:t>
      </w:r>
      <w:r>
        <w:rPr>
          <w:spacing w:val="-3"/>
          <w:sz w:val="20"/>
        </w:rPr>
        <w:t xml:space="preserve"> </w:t>
      </w:r>
      <w:r>
        <w:rPr>
          <w:sz w:val="20"/>
        </w:rPr>
        <w:t>and,</w:t>
      </w:r>
    </w:p>
    <w:p w14:paraId="267229D2" w14:textId="77777777" w:rsidR="009F2DD0" w:rsidRDefault="002C3B58">
      <w:pPr>
        <w:pStyle w:val="ListParagraph"/>
        <w:numPr>
          <w:ilvl w:val="2"/>
          <w:numId w:val="2"/>
        </w:numPr>
        <w:tabs>
          <w:tab w:val="left" w:pos="1551"/>
        </w:tabs>
        <w:ind w:right="1221" w:hanging="286"/>
        <w:rPr>
          <w:sz w:val="20"/>
        </w:rPr>
      </w:pPr>
      <w:r>
        <w:rPr>
          <w:sz w:val="20"/>
        </w:rPr>
        <w:t>and have attended or are currently attending a funded pre-school setting under the Pre-School Education Programme as a target aged (not penultimate aged) child;</w:t>
      </w:r>
      <w:r>
        <w:rPr>
          <w:spacing w:val="-7"/>
          <w:sz w:val="20"/>
        </w:rPr>
        <w:t xml:space="preserve"> </w:t>
      </w:r>
      <w:r>
        <w:rPr>
          <w:sz w:val="20"/>
        </w:rPr>
        <w:t>and,</w:t>
      </w:r>
    </w:p>
    <w:p w14:paraId="04BB2513" w14:textId="77777777" w:rsidR="009F2DD0" w:rsidRDefault="002C3B58">
      <w:pPr>
        <w:pStyle w:val="ListParagraph"/>
        <w:numPr>
          <w:ilvl w:val="2"/>
          <w:numId w:val="2"/>
        </w:numPr>
        <w:tabs>
          <w:tab w:val="left" w:pos="1572"/>
          <w:tab w:val="left" w:pos="1573"/>
        </w:tabs>
        <w:ind w:left="1572" w:hanging="361"/>
        <w:rPr>
          <w:sz w:val="20"/>
        </w:rPr>
      </w:pPr>
      <w:r>
        <w:rPr>
          <w:sz w:val="20"/>
        </w:rPr>
        <w:t>that child’s parent has completed a request to defer their child starting P1,</w:t>
      </w:r>
      <w:r>
        <w:rPr>
          <w:spacing w:val="-4"/>
          <w:sz w:val="20"/>
        </w:rPr>
        <w:t xml:space="preserve"> </w:t>
      </w:r>
      <w:r>
        <w:rPr>
          <w:sz w:val="20"/>
        </w:rPr>
        <w:t>or</w:t>
      </w:r>
    </w:p>
    <w:p w14:paraId="1A89FDD5" w14:textId="77777777" w:rsidR="009F2DD0" w:rsidRDefault="002C3B58">
      <w:pPr>
        <w:pStyle w:val="ListParagraph"/>
        <w:numPr>
          <w:ilvl w:val="1"/>
          <w:numId w:val="2"/>
        </w:numPr>
        <w:tabs>
          <w:tab w:val="left" w:pos="984"/>
          <w:tab w:val="left" w:pos="985"/>
        </w:tabs>
        <w:spacing w:before="166" w:line="255" w:lineRule="exact"/>
        <w:ind w:left="984" w:hanging="426"/>
        <w:rPr>
          <w:sz w:val="20"/>
        </w:rPr>
      </w:pPr>
      <w:r>
        <w:rPr>
          <w:sz w:val="20"/>
        </w:rPr>
        <w:t>on or between 2 July 202</w:t>
      </w:r>
      <w:r w:rsidR="00001413">
        <w:rPr>
          <w:sz w:val="20"/>
        </w:rPr>
        <w:t>1</w:t>
      </w:r>
      <w:r>
        <w:rPr>
          <w:sz w:val="20"/>
        </w:rPr>
        <w:t xml:space="preserve"> and 1 July 202</w:t>
      </w:r>
      <w:r w:rsidR="00001413">
        <w:rPr>
          <w:sz w:val="20"/>
        </w:rPr>
        <w:t>2</w:t>
      </w:r>
      <w:r>
        <w:rPr>
          <w:sz w:val="20"/>
        </w:rPr>
        <w:t xml:space="preserve"> (inclusive);</w:t>
      </w:r>
      <w:r>
        <w:rPr>
          <w:spacing w:val="-6"/>
          <w:sz w:val="20"/>
        </w:rPr>
        <w:t xml:space="preserve"> </w:t>
      </w:r>
      <w:r>
        <w:rPr>
          <w:sz w:val="20"/>
        </w:rPr>
        <w:t>or,</w:t>
      </w:r>
    </w:p>
    <w:p w14:paraId="3ADB8323" w14:textId="77777777" w:rsidR="009F2DD0" w:rsidRDefault="002C3B58">
      <w:pPr>
        <w:pStyle w:val="ListParagraph"/>
        <w:numPr>
          <w:ilvl w:val="1"/>
          <w:numId w:val="2"/>
        </w:numPr>
        <w:tabs>
          <w:tab w:val="left" w:pos="984"/>
          <w:tab w:val="left" w:pos="985"/>
        </w:tabs>
        <w:ind w:left="984" w:hanging="426"/>
        <w:rPr>
          <w:sz w:val="20"/>
        </w:rPr>
      </w:pPr>
      <w:r>
        <w:rPr>
          <w:sz w:val="20"/>
        </w:rPr>
        <w:t>on or between 1 April 202</w:t>
      </w:r>
      <w:r w:rsidR="00001413">
        <w:rPr>
          <w:sz w:val="20"/>
        </w:rPr>
        <w:t>1</w:t>
      </w:r>
      <w:r>
        <w:rPr>
          <w:sz w:val="20"/>
        </w:rPr>
        <w:t xml:space="preserve"> and 1 July 202</w:t>
      </w:r>
      <w:r w:rsidR="00001413">
        <w:rPr>
          <w:sz w:val="20"/>
        </w:rPr>
        <w:t>1</w:t>
      </w:r>
      <w:r>
        <w:rPr>
          <w:sz w:val="20"/>
        </w:rPr>
        <w:t xml:space="preserve"> (inclusive) or were due to be born on or between those dates but</w:t>
      </w:r>
      <w:r>
        <w:rPr>
          <w:spacing w:val="-17"/>
          <w:sz w:val="20"/>
        </w:rPr>
        <w:t xml:space="preserve"> </w:t>
      </w:r>
      <w:r>
        <w:rPr>
          <w:sz w:val="20"/>
        </w:rPr>
        <w:t>were</w:t>
      </w:r>
    </w:p>
    <w:p w14:paraId="12429662" w14:textId="77777777" w:rsidR="009F2DD0" w:rsidRDefault="002C3B58">
      <w:pPr>
        <w:pStyle w:val="BodyText"/>
        <w:ind w:left="984"/>
      </w:pPr>
      <w:r>
        <w:t>born earlier; and that child’s parent has completed a request to defer their child starting P1 until September 202</w:t>
      </w:r>
      <w:r w:rsidR="00001413">
        <w:t>6</w:t>
      </w:r>
      <w:r>
        <w:t>.</w:t>
      </w:r>
    </w:p>
    <w:p w14:paraId="1F8FD7B7" w14:textId="77777777" w:rsidR="009F2DD0" w:rsidRDefault="009F2DD0">
      <w:pPr>
        <w:pStyle w:val="BodyText"/>
      </w:pPr>
    </w:p>
    <w:p w14:paraId="6C533E1A" w14:textId="77777777" w:rsidR="009F2DD0" w:rsidRDefault="002C3B58">
      <w:pPr>
        <w:pStyle w:val="Heading1"/>
      </w:pPr>
      <w:r>
        <w:t>Tie Breaker – Non Statutory Criterion 3</w:t>
      </w:r>
    </w:p>
    <w:p w14:paraId="5082553E" w14:textId="77777777" w:rsidR="009F2DD0" w:rsidRDefault="009F2DD0">
      <w:pPr>
        <w:pStyle w:val="BodyText"/>
        <w:spacing w:before="11"/>
        <w:rPr>
          <w:b/>
          <w:sz w:val="19"/>
        </w:rPr>
      </w:pPr>
    </w:p>
    <w:p w14:paraId="330D17A5" w14:textId="77777777" w:rsidR="009F2DD0" w:rsidRDefault="002C3B58">
      <w:pPr>
        <w:pStyle w:val="BodyText"/>
        <w:ind w:left="132" w:right="151"/>
        <w:jc w:val="both"/>
      </w:pPr>
      <w:r>
        <w:t>Children within Criterion 3 will be selected in Chronological Order of Age – eldest child first. In the event of two or more children having the same DOB the above random selection of letters will be used.</w:t>
      </w:r>
    </w:p>
    <w:p w14:paraId="1850F2E7" w14:textId="77777777" w:rsidR="009F2DD0" w:rsidRDefault="009F2DD0">
      <w:pPr>
        <w:pStyle w:val="BodyText"/>
        <w:spacing w:before="2"/>
      </w:pPr>
    </w:p>
    <w:p w14:paraId="74835936" w14:textId="77777777" w:rsidR="009F2DD0" w:rsidRDefault="002C3B58">
      <w:pPr>
        <w:pStyle w:val="Heading1"/>
        <w:spacing w:line="243" w:lineRule="exact"/>
      </w:pPr>
      <w:r>
        <w:t>Note 1</w:t>
      </w:r>
    </w:p>
    <w:p w14:paraId="6E026FE4" w14:textId="77777777" w:rsidR="009F2DD0" w:rsidRDefault="002C3B58">
      <w:pPr>
        <w:pStyle w:val="BodyText"/>
        <w:ind w:left="132" w:right="157"/>
        <w:jc w:val="both"/>
        <w:rPr>
          <w:b/>
        </w:rPr>
      </w:pPr>
      <w:r>
        <w:t xml:space="preserve">Applicants considering where their closest Nursery School is situated should note that Edenderry Nursery School is a Nursery School and </w:t>
      </w:r>
      <w:r>
        <w:rPr>
          <w:u w:val="single"/>
        </w:rPr>
        <w:t>NOT</w:t>
      </w:r>
      <w:r>
        <w:t xml:space="preserve"> a Nursery Unit. The child’s closest Nursery School will be determined by measuring the distance from the child’s home address to the entrance door of Edenderry Nursery School using an Ordnance Survey map (Linear Distance</w:t>
      </w:r>
      <w:r>
        <w:rPr>
          <w:b/>
        </w:rPr>
        <w:t>)</w:t>
      </w:r>
    </w:p>
    <w:p w14:paraId="6E8B60A8" w14:textId="77777777" w:rsidR="009F2DD0" w:rsidRDefault="009F2DD0">
      <w:pPr>
        <w:pStyle w:val="BodyText"/>
        <w:rPr>
          <w:b/>
        </w:rPr>
      </w:pPr>
    </w:p>
    <w:p w14:paraId="7407FD59" w14:textId="77777777" w:rsidR="009F2DD0" w:rsidRDefault="002C3B58">
      <w:pPr>
        <w:pStyle w:val="Heading1"/>
      </w:pPr>
      <w:r>
        <w:t>Note 2</w:t>
      </w:r>
    </w:p>
    <w:p w14:paraId="718F23F5" w14:textId="77777777" w:rsidR="009F2DD0" w:rsidRDefault="002C3B58">
      <w:pPr>
        <w:pStyle w:val="BodyText"/>
        <w:spacing w:before="1"/>
        <w:ind w:left="132"/>
        <w:jc w:val="both"/>
      </w:pPr>
      <w:r>
        <w:t>Home is the child’s permanent place of residence. It is not the child-minder’s or a relative’s address.</w:t>
      </w:r>
    </w:p>
    <w:p w14:paraId="1B636C1C" w14:textId="77777777" w:rsidR="009F2DD0" w:rsidRDefault="009F2DD0">
      <w:pPr>
        <w:pStyle w:val="BodyText"/>
        <w:spacing w:before="10"/>
        <w:rPr>
          <w:sz w:val="19"/>
        </w:rPr>
      </w:pPr>
    </w:p>
    <w:p w14:paraId="50373C9F" w14:textId="77777777" w:rsidR="009F2DD0" w:rsidRDefault="002C3B58">
      <w:pPr>
        <w:pStyle w:val="BodyText"/>
        <w:spacing w:before="1" w:line="244" w:lineRule="exact"/>
        <w:ind w:left="132"/>
        <w:jc w:val="both"/>
      </w:pPr>
      <w:r>
        <w:t xml:space="preserve">To enable the Board of Governors to verify addresses, all applicants should provide </w:t>
      </w:r>
      <w:r>
        <w:rPr>
          <w:b/>
        </w:rPr>
        <w:t xml:space="preserve">any two </w:t>
      </w:r>
      <w:r>
        <w:t>of the following three documents:</w:t>
      </w:r>
    </w:p>
    <w:p w14:paraId="721D806B" w14:textId="77777777" w:rsidR="009F2DD0" w:rsidRDefault="002C3B58">
      <w:pPr>
        <w:pStyle w:val="ListParagraph"/>
        <w:numPr>
          <w:ilvl w:val="2"/>
          <w:numId w:val="2"/>
        </w:numPr>
        <w:tabs>
          <w:tab w:val="left" w:pos="1356"/>
          <w:tab w:val="left" w:pos="1357"/>
        </w:tabs>
        <w:ind w:left="1356" w:hanging="361"/>
        <w:rPr>
          <w:sz w:val="20"/>
        </w:rPr>
      </w:pPr>
      <w:r>
        <w:rPr>
          <w:sz w:val="20"/>
        </w:rPr>
        <w:t>A bank or building society statement which shows the address at which the child is</w:t>
      </w:r>
      <w:r>
        <w:rPr>
          <w:spacing w:val="-8"/>
          <w:sz w:val="20"/>
        </w:rPr>
        <w:t xml:space="preserve"> </w:t>
      </w:r>
      <w:r>
        <w:rPr>
          <w:sz w:val="20"/>
        </w:rPr>
        <w:t>resident</w:t>
      </w:r>
    </w:p>
    <w:p w14:paraId="70D46ED9" w14:textId="77777777" w:rsidR="009F2DD0" w:rsidRDefault="002C3B58" w:rsidP="00001413">
      <w:pPr>
        <w:pStyle w:val="ListParagraph"/>
        <w:numPr>
          <w:ilvl w:val="2"/>
          <w:numId w:val="2"/>
        </w:numPr>
        <w:tabs>
          <w:tab w:val="left" w:pos="1356"/>
          <w:tab w:val="left" w:pos="1357"/>
        </w:tabs>
        <w:spacing w:before="1"/>
        <w:ind w:left="1418" w:right="157" w:hanging="422"/>
        <w:rPr>
          <w:sz w:val="20"/>
        </w:rPr>
      </w:pPr>
      <w:r>
        <w:rPr>
          <w:sz w:val="20"/>
        </w:rPr>
        <w:t>A utility bill (e.g. electricity, gas, television license, telephone) which shows the address at which the child is resident</w:t>
      </w:r>
    </w:p>
    <w:p w14:paraId="20AD5CEA" w14:textId="77777777" w:rsidR="009F2DD0" w:rsidRDefault="002C3B58">
      <w:pPr>
        <w:pStyle w:val="ListParagraph"/>
        <w:numPr>
          <w:ilvl w:val="2"/>
          <w:numId w:val="2"/>
        </w:numPr>
        <w:tabs>
          <w:tab w:val="left" w:pos="1356"/>
          <w:tab w:val="left" w:pos="1357"/>
        </w:tabs>
        <w:spacing w:before="1"/>
        <w:ind w:left="1356" w:hanging="361"/>
        <w:rPr>
          <w:sz w:val="20"/>
        </w:rPr>
      </w:pPr>
      <w:r>
        <w:rPr>
          <w:sz w:val="20"/>
        </w:rPr>
        <w:t>The child’s medical</w:t>
      </w:r>
      <w:r>
        <w:rPr>
          <w:spacing w:val="-2"/>
          <w:sz w:val="20"/>
        </w:rPr>
        <w:t xml:space="preserve"> </w:t>
      </w:r>
      <w:r>
        <w:rPr>
          <w:sz w:val="20"/>
        </w:rPr>
        <w:t>card.</w:t>
      </w:r>
    </w:p>
    <w:p w14:paraId="35D24E02" w14:textId="77777777" w:rsidR="009F2DD0" w:rsidRDefault="009F2DD0">
      <w:pPr>
        <w:pStyle w:val="BodyText"/>
        <w:spacing w:before="11"/>
        <w:rPr>
          <w:sz w:val="19"/>
        </w:rPr>
      </w:pPr>
    </w:p>
    <w:p w14:paraId="600763C3" w14:textId="77777777" w:rsidR="009F2DD0" w:rsidRDefault="002C3B58">
      <w:pPr>
        <w:pStyle w:val="BodyText"/>
        <w:ind w:left="132"/>
        <w:jc w:val="both"/>
      </w:pPr>
      <w:r>
        <w:t>This is in addition to the standard requirement to provide a Birth Certificate in order to verify the age of the child.</w:t>
      </w:r>
    </w:p>
    <w:p w14:paraId="168B2328" w14:textId="77777777" w:rsidR="009F2DD0" w:rsidRDefault="009F2DD0">
      <w:pPr>
        <w:pStyle w:val="BodyText"/>
        <w:spacing w:before="1"/>
      </w:pPr>
    </w:p>
    <w:p w14:paraId="72D07DE9" w14:textId="018C8AF3" w:rsidR="009F2DD0" w:rsidRDefault="002C3B58">
      <w:pPr>
        <w:pStyle w:val="BodyText"/>
        <w:ind w:left="132" w:right="148"/>
        <w:jc w:val="both"/>
      </w:pPr>
      <w:r>
        <w:t>All supporting documents uploaded must be originals. Applicants must have their verification documentation with their 1</w:t>
      </w:r>
      <w:r>
        <w:rPr>
          <w:vertAlign w:val="superscript"/>
        </w:rPr>
        <w:t>st</w:t>
      </w:r>
      <w:r>
        <w:t xml:space="preserve"> preference provider on or before </w:t>
      </w:r>
      <w:r w:rsidRPr="00EE68E2">
        <w:rPr>
          <w:b/>
        </w:rPr>
        <w:t xml:space="preserve">4pm on </w:t>
      </w:r>
      <w:r w:rsidR="00EE68E2" w:rsidRPr="00EE68E2">
        <w:rPr>
          <w:b/>
        </w:rPr>
        <w:t>Wednesday</w:t>
      </w:r>
      <w:r w:rsidRPr="00EE68E2">
        <w:rPr>
          <w:b/>
        </w:rPr>
        <w:t xml:space="preserve"> 31</w:t>
      </w:r>
      <w:r w:rsidRPr="00EE68E2">
        <w:rPr>
          <w:b/>
          <w:vertAlign w:val="superscript"/>
        </w:rPr>
        <w:t>st</w:t>
      </w:r>
      <w:r w:rsidRPr="00EE68E2">
        <w:rPr>
          <w:b/>
        </w:rPr>
        <w:t xml:space="preserve"> January 202</w:t>
      </w:r>
      <w:r w:rsidR="00EE68E2" w:rsidRPr="00EE68E2">
        <w:rPr>
          <w:b/>
        </w:rPr>
        <w:t>4</w:t>
      </w:r>
      <w:r w:rsidRPr="00EE68E2">
        <w:t>.</w:t>
      </w:r>
    </w:p>
    <w:p w14:paraId="437B3F51" w14:textId="77777777" w:rsidR="009F2DD0" w:rsidRDefault="009F2DD0">
      <w:pPr>
        <w:pStyle w:val="BodyText"/>
      </w:pPr>
    </w:p>
    <w:p w14:paraId="6A38E103" w14:textId="77777777" w:rsidR="009F2DD0" w:rsidRDefault="002C3B58">
      <w:pPr>
        <w:pStyle w:val="Heading1"/>
        <w:spacing w:line="244" w:lineRule="exact"/>
      </w:pPr>
      <w:r>
        <w:t>Note 3</w:t>
      </w:r>
    </w:p>
    <w:p w14:paraId="231D2115" w14:textId="77777777" w:rsidR="009F2DD0" w:rsidRDefault="002C3B58">
      <w:pPr>
        <w:pStyle w:val="BodyText"/>
        <w:ind w:left="132" w:right="147"/>
        <w:jc w:val="both"/>
      </w:pPr>
      <w:r>
        <w:t>All children, except those with special circumstances or medical needs, must be toilet trained by the time of admission</w:t>
      </w:r>
      <w:r>
        <w:rPr>
          <w:b/>
        </w:rPr>
        <w:t xml:space="preserve">. </w:t>
      </w:r>
      <w:r>
        <w:t>If difficulties are likely to be encountered during school-time it is expected that parents will make the Principal aware of the situation before the child commences attendance.</w:t>
      </w:r>
    </w:p>
    <w:p w14:paraId="2F8AF92C" w14:textId="77777777" w:rsidR="009F2DD0" w:rsidRDefault="009F2DD0">
      <w:pPr>
        <w:pStyle w:val="BodyText"/>
        <w:spacing w:before="11"/>
        <w:rPr>
          <w:sz w:val="19"/>
        </w:rPr>
      </w:pPr>
    </w:p>
    <w:p w14:paraId="0185DEF6" w14:textId="77777777" w:rsidR="009F2DD0" w:rsidRDefault="002C3B58">
      <w:pPr>
        <w:pStyle w:val="Heading1"/>
        <w:spacing w:before="1"/>
      </w:pPr>
      <w:r>
        <w:t>Note 4</w:t>
      </w:r>
    </w:p>
    <w:p w14:paraId="07C72BE8" w14:textId="77777777" w:rsidR="009F2DD0" w:rsidRDefault="002C3B58">
      <w:pPr>
        <w:pStyle w:val="BodyText"/>
        <w:ind w:left="132" w:right="150"/>
        <w:jc w:val="both"/>
      </w:pPr>
      <w:r>
        <w:t>When considering which children should be selected for admission, the Board of Governors will only take into account information</w:t>
      </w:r>
      <w:r>
        <w:rPr>
          <w:spacing w:val="-11"/>
        </w:rPr>
        <w:t xml:space="preserve"> </w:t>
      </w:r>
      <w:r>
        <w:t>which</w:t>
      </w:r>
      <w:r>
        <w:rPr>
          <w:spacing w:val="-12"/>
        </w:rPr>
        <w:t xml:space="preserve"> </w:t>
      </w:r>
      <w:r>
        <w:t>is</w:t>
      </w:r>
      <w:r>
        <w:rPr>
          <w:spacing w:val="-11"/>
        </w:rPr>
        <w:t xml:space="preserve"> </w:t>
      </w:r>
      <w:r>
        <w:t>detailed</w:t>
      </w:r>
      <w:r>
        <w:rPr>
          <w:spacing w:val="-10"/>
        </w:rPr>
        <w:t xml:space="preserve"> </w:t>
      </w:r>
      <w:r>
        <w:t>on</w:t>
      </w:r>
      <w:r>
        <w:rPr>
          <w:spacing w:val="-11"/>
        </w:rPr>
        <w:t xml:space="preserve"> </w:t>
      </w:r>
      <w:r>
        <w:t>or</w:t>
      </w:r>
      <w:r>
        <w:rPr>
          <w:spacing w:val="-13"/>
        </w:rPr>
        <w:t xml:space="preserve"> </w:t>
      </w:r>
      <w:r>
        <w:t>attached</w:t>
      </w:r>
      <w:r>
        <w:rPr>
          <w:spacing w:val="-11"/>
        </w:rPr>
        <w:t xml:space="preserve"> </w:t>
      </w:r>
      <w:r>
        <w:t>to</w:t>
      </w:r>
      <w:r>
        <w:rPr>
          <w:spacing w:val="-12"/>
        </w:rPr>
        <w:t xml:space="preserve"> </w:t>
      </w:r>
      <w:r>
        <w:t>the</w:t>
      </w:r>
      <w:r>
        <w:rPr>
          <w:spacing w:val="-12"/>
        </w:rPr>
        <w:t xml:space="preserve"> </w:t>
      </w:r>
      <w:r>
        <w:t>application.</w:t>
      </w:r>
      <w:r>
        <w:rPr>
          <w:spacing w:val="21"/>
        </w:rPr>
        <w:t xml:space="preserve"> </w:t>
      </w:r>
      <w:r>
        <w:t>Parents</w:t>
      </w:r>
      <w:r>
        <w:rPr>
          <w:spacing w:val="-10"/>
        </w:rPr>
        <w:t xml:space="preserve"> </w:t>
      </w:r>
      <w:r>
        <w:t>should</w:t>
      </w:r>
      <w:r>
        <w:rPr>
          <w:spacing w:val="-12"/>
        </w:rPr>
        <w:t xml:space="preserve"> </w:t>
      </w:r>
      <w:r>
        <w:t>therefore</w:t>
      </w:r>
      <w:r>
        <w:rPr>
          <w:spacing w:val="-10"/>
        </w:rPr>
        <w:t xml:space="preserve"> </w:t>
      </w:r>
      <w:r>
        <w:t>ensure</w:t>
      </w:r>
      <w:r>
        <w:rPr>
          <w:spacing w:val="-13"/>
        </w:rPr>
        <w:t xml:space="preserve"> </w:t>
      </w:r>
      <w:r>
        <w:t>that</w:t>
      </w:r>
      <w:r>
        <w:rPr>
          <w:spacing w:val="-11"/>
        </w:rPr>
        <w:t xml:space="preserve"> </w:t>
      </w:r>
      <w:r>
        <w:t>all</w:t>
      </w:r>
      <w:r>
        <w:rPr>
          <w:spacing w:val="-13"/>
        </w:rPr>
        <w:t xml:space="preserve"> </w:t>
      </w:r>
      <w:r>
        <w:t>information</w:t>
      </w:r>
      <w:r>
        <w:rPr>
          <w:spacing w:val="-10"/>
        </w:rPr>
        <w:t xml:space="preserve"> </w:t>
      </w:r>
      <w:r>
        <w:t>pertaining to their child and relevant to the school’s admissions criteria is stated on the application or attached to</w:t>
      </w:r>
      <w:r>
        <w:rPr>
          <w:spacing w:val="-8"/>
        </w:rPr>
        <w:t xml:space="preserve"> </w:t>
      </w:r>
      <w:r>
        <w:t>it.</w:t>
      </w:r>
    </w:p>
    <w:p w14:paraId="7EEC2105" w14:textId="77777777" w:rsidR="009F2DD0" w:rsidRDefault="009F2DD0">
      <w:pPr>
        <w:pStyle w:val="BodyText"/>
      </w:pPr>
    </w:p>
    <w:p w14:paraId="43BBBBEF" w14:textId="77777777" w:rsidR="009F2DD0" w:rsidRDefault="002C3B58">
      <w:pPr>
        <w:pStyle w:val="Heading1"/>
      </w:pPr>
      <w:r>
        <w:t>Duty to Verify</w:t>
      </w:r>
    </w:p>
    <w:p w14:paraId="14258C7B" w14:textId="77777777" w:rsidR="009F2DD0" w:rsidRDefault="002C3B58" w:rsidP="00001413">
      <w:pPr>
        <w:pStyle w:val="BodyText"/>
        <w:spacing w:before="49" w:line="243" w:lineRule="exact"/>
        <w:ind w:left="132"/>
        <w:jc w:val="both"/>
      </w:pPr>
      <w:r>
        <w:t>The Board of Governors reserves the right to require such supplementary evidence as it may determine to support or verify</w:t>
      </w:r>
      <w:r w:rsidR="00001413">
        <w:t xml:space="preserve"> </w:t>
      </w:r>
      <w:r>
        <w:t>information on any applicant’s application.</w:t>
      </w:r>
    </w:p>
    <w:p w14:paraId="7F8AF730" w14:textId="77777777" w:rsidR="009F2DD0" w:rsidRDefault="002C3B58">
      <w:pPr>
        <w:pStyle w:val="BodyText"/>
        <w:spacing w:before="123"/>
        <w:ind w:left="132" w:right="145"/>
        <w:jc w:val="both"/>
      </w:pPr>
      <w:r>
        <w:t xml:space="preserve">If the requested evidence is not provided to the Board of Governors by the deadline given, this will result in the withdrawal of </w:t>
      </w:r>
      <w:r>
        <w:lastRenderedPageBreak/>
        <w:t>an offer of a place. Similarly, if information is supplied which appears to be false or misleading in any material way, the offer of a place will be withdrawn.</w:t>
      </w:r>
    </w:p>
    <w:p w14:paraId="1139E899" w14:textId="77777777" w:rsidR="009F2DD0" w:rsidRDefault="009F2DD0">
      <w:pPr>
        <w:pStyle w:val="BodyText"/>
      </w:pPr>
    </w:p>
    <w:p w14:paraId="759CE84E" w14:textId="77777777" w:rsidR="009F2DD0" w:rsidRDefault="002C3B58">
      <w:pPr>
        <w:pStyle w:val="Heading1"/>
        <w:spacing w:line="243" w:lineRule="exact"/>
      </w:pPr>
      <w:r>
        <w:t>Waiting List Policy</w:t>
      </w:r>
    </w:p>
    <w:p w14:paraId="1F88F76B" w14:textId="77777777" w:rsidR="009F2DD0" w:rsidRDefault="002C3B58">
      <w:pPr>
        <w:pStyle w:val="BodyText"/>
        <w:ind w:left="132" w:right="145"/>
        <w:jc w:val="both"/>
      </w:pPr>
      <w:r>
        <w:t>Should a vacancy arise after the issue of all 52 placement letters, the Board of Governors has determined that the remaining unsuccessful applicants will be put on a reserve list – this will be known as the WAITING LIST. In the event of any child not taking their place in the nursery school the waiting list policy will be applied and will follow the same criteria for selection as the Admissions Policy until all vacant places are filled.</w:t>
      </w:r>
    </w:p>
    <w:sectPr w:rsidR="009F2DD0">
      <w:pgSz w:w="11910" w:h="16840"/>
      <w:pgMar w:top="740" w:right="700" w:bottom="540" w:left="720" w:header="17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3DB7" w14:textId="77777777" w:rsidR="00881D02" w:rsidRDefault="00881D02">
      <w:r>
        <w:separator/>
      </w:r>
    </w:p>
  </w:endnote>
  <w:endnote w:type="continuationSeparator" w:id="0">
    <w:p w14:paraId="3334B4DF" w14:textId="77777777" w:rsidR="00881D02" w:rsidRDefault="0088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avi">
    <w:altName w:val="New York"/>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29BE" w14:textId="5FC78C03" w:rsidR="009F2DD0" w:rsidRDefault="00C970A6">
    <w:pPr>
      <w:pStyle w:val="BodyText"/>
      <w:spacing w:line="14" w:lineRule="auto"/>
    </w:pPr>
    <w:r>
      <w:rPr>
        <w:noProof/>
        <w:lang w:bidi="pa-IN"/>
      </w:rPr>
      <mc:AlternateContent>
        <mc:Choice Requires="wps">
          <w:drawing>
            <wp:anchor distT="0" distB="0" distL="114300" distR="114300" simplePos="0" relativeHeight="251475968" behindDoc="1" locked="0" layoutInCell="1" allowOverlap="1" wp14:anchorId="68CBF04E" wp14:editId="153650D4">
              <wp:simplePos x="0" y="0"/>
              <wp:positionH relativeFrom="page">
                <wp:posOffset>374650</wp:posOffset>
              </wp:positionH>
              <wp:positionV relativeFrom="page">
                <wp:posOffset>10346055</wp:posOffset>
              </wp:positionV>
              <wp:extent cx="0" cy="23939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598D" id="Line 3" o:spid="_x0000_s1026" style="position:absolute;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14.65pt" to="2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" strokecolor="#4f81bc" strokeweight="1.44pt">
              <w10:wrap anchorx="page" anchory="page"/>
            </v:line>
          </w:pict>
        </mc:Fallback>
      </mc:AlternateContent>
    </w:r>
    <w:r>
      <w:rPr>
        <w:noProof/>
        <w:lang w:bidi="pa-IN"/>
      </w:rPr>
      <mc:AlternateContent>
        <mc:Choice Requires="wps">
          <w:drawing>
            <wp:anchor distT="0" distB="0" distL="114300" distR="114300" simplePos="0" relativeHeight="251476992" behindDoc="1" locked="0" layoutInCell="1" allowOverlap="1" wp14:anchorId="72CED0BA" wp14:editId="59B05544">
              <wp:simplePos x="0" y="0"/>
              <wp:positionH relativeFrom="page">
                <wp:posOffset>528320</wp:posOffset>
              </wp:positionH>
              <wp:positionV relativeFrom="page">
                <wp:posOffset>10367010</wp:posOffset>
              </wp:positionV>
              <wp:extent cx="1726565"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BB8A" w14:textId="77777777" w:rsidR="009F2DD0" w:rsidRDefault="002C3B58">
                          <w:pPr>
                            <w:spacing w:line="284" w:lineRule="exact"/>
                            <w:ind w:left="20"/>
                            <w:rPr>
                              <w:sz w:val="26"/>
                            </w:rPr>
                          </w:pPr>
                          <w:r>
                            <w:rPr>
                              <w:color w:val="365F91"/>
                              <w:sz w:val="26"/>
                            </w:rPr>
                            <w:t>Updated November 202</w:t>
                          </w:r>
                          <w:r w:rsidR="00001413">
                            <w:rPr>
                              <w:color w:val="365F91"/>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ED0BA" id="_x0000_t202" coordsize="21600,21600" o:spt="202" path="m,l,21600r21600,l21600,xe">
              <v:stroke joinstyle="miter"/>
              <v:path gradientshapeok="t" o:connecttype="rect"/>
            </v:shapetype>
            <v:shape id="Text Box 2" o:spid="_x0000_s1027" type="#_x0000_t202" style="position:absolute;margin-left:41.6pt;margin-top:816.3pt;width:135.95pt;height:1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jsQIAALA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" filled="f" stroked="f">
              <v:textbox inset="0,0,0,0">
                <w:txbxContent>
                  <w:p w14:paraId="3850BB8A" w14:textId="77777777" w:rsidR="009F2DD0" w:rsidRDefault="002C3B58">
                    <w:pPr>
                      <w:spacing w:line="284" w:lineRule="exact"/>
                      <w:ind w:left="20"/>
                      <w:rPr>
                        <w:sz w:val="26"/>
                      </w:rPr>
                    </w:pPr>
                    <w:r>
                      <w:rPr>
                        <w:color w:val="365F91"/>
                        <w:sz w:val="26"/>
                      </w:rPr>
                      <w:t>Updated November 202</w:t>
                    </w:r>
                    <w:r w:rsidR="00001413">
                      <w:rPr>
                        <w:color w:val="365F91"/>
                        <w:sz w:val="26"/>
                      </w:rPr>
                      <w:t>3</w:t>
                    </w:r>
                  </w:p>
                </w:txbxContent>
              </v:textbox>
              <w10:wrap anchorx="page" anchory="page"/>
            </v:shape>
          </w:pict>
        </mc:Fallback>
      </mc:AlternateContent>
    </w:r>
    <w:r>
      <w:rPr>
        <w:noProof/>
        <w:lang w:bidi="pa-IN"/>
      </w:rPr>
      <mc:AlternateContent>
        <mc:Choice Requires="wps">
          <w:drawing>
            <wp:anchor distT="0" distB="0" distL="114300" distR="114300" simplePos="0" relativeHeight="251478016" behindDoc="1" locked="0" layoutInCell="1" allowOverlap="1" wp14:anchorId="032A7219" wp14:editId="07F5EBA8">
              <wp:simplePos x="0" y="0"/>
              <wp:positionH relativeFrom="page">
                <wp:posOffset>5055235</wp:posOffset>
              </wp:positionH>
              <wp:positionV relativeFrom="page">
                <wp:posOffset>10367010</wp:posOffset>
              </wp:positionV>
              <wp:extent cx="197802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9C95" w14:textId="77777777" w:rsidR="009F2DD0" w:rsidRDefault="00881D02">
                          <w:pPr>
                            <w:spacing w:line="284" w:lineRule="exact"/>
                            <w:ind w:left="20"/>
                            <w:rPr>
                              <w:sz w:val="26"/>
                            </w:rPr>
                          </w:pPr>
                          <w:hyperlink r:id="rId1">
                            <w:r w:rsidR="002C3B58">
                              <w:rPr>
                                <w:color w:val="365F91"/>
                                <w:sz w:val="26"/>
                                <w:u w:val="single" w:color="365F91"/>
                              </w:rPr>
                              <w:t>www.eani.org.uk/admissions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7219" id="Text Box 1" o:spid="_x0000_s1028" type="#_x0000_t202" style="position:absolute;margin-left:398.05pt;margin-top:816.3pt;width:155.75pt;height:1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dbsAIAALA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" filled="f" stroked="f">
              <v:textbox inset="0,0,0,0">
                <w:txbxContent>
                  <w:p w14:paraId="44639C95" w14:textId="77777777" w:rsidR="009F2DD0" w:rsidRDefault="00881D02">
                    <w:pPr>
                      <w:spacing w:line="284" w:lineRule="exact"/>
                      <w:ind w:left="20"/>
                      <w:rPr>
                        <w:sz w:val="26"/>
                      </w:rPr>
                    </w:pPr>
                    <w:hyperlink r:id="rId2">
                      <w:r w:rsidR="002C3B58">
                        <w:rPr>
                          <w:color w:val="365F91"/>
                          <w:sz w:val="26"/>
                          <w:u w:val="single" w:color="365F91"/>
                        </w:rPr>
                        <w:t>www.eani.org.uk/admissions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2920" w14:textId="77777777" w:rsidR="00881D02" w:rsidRDefault="00881D02">
      <w:r>
        <w:separator/>
      </w:r>
    </w:p>
  </w:footnote>
  <w:footnote w:type="continuationSeparator" w:id="0">
    <w:p w14:paraId="71E3611A" w14:textId="77777777" w:rsidR="00881D02" w:rsidRDefault="0088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84CD" w14:textId="61EAEF0B" w:rsidR="009F2DD0" w:rsidRDefault="00C970A6">
    <w:pPr>
      <w:pStyle w:val="BodyText"/>
      <w:spacing w:line="14" w:lineRule="auto"/>
    </w:pPr>
    <w:r>
      <w:rPr>
        <w:noProof/>
        <w:lang w:bidi="pa-IN"/>
      </w:rPr>
      <mc:AlternateContent>
        <mc:Choice Requires="wps">
          <w:drawing>
            <wp:anchor distT="0" distB="0" distL="114300" distR="114300" simplePos="0" relativeHeight="251473920" behindDoc="1" locked="0" layoutInCell="1" allowOverlap="1" wp14:anchorId="1317619A" wp14:editId="4E27A4D2">
              <wp:simplePos x="0" y="0"/>
              <wp:positionH relativeFrom="page">
                <wp:posOffset>374650</wp:posOffset>
              </wp:positionH>
              <wp:positionV relativeFrom="page">
                <wp:posOffset>107950</wp:posOffset>
              </wp:positionV>
              <wp:extent cx="0" cy="23939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2428" id="Line 5" o:spid="_x0000_s1026"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5pt" to="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" strokecolor="#4f81bc" strokeweight="1.44pt">
              <w10:wrap anchorx="page" anchory="page"/>
            </v:line>
          </w:pict>
        </mc:Fallback>
      </mc:AlternateContent>
    </w:r>
    <w:r>
      <w:rPr>
        <w:noProof/>
        <w:lang w:bidi="pa-IN"/>
      </w:rPr>
      <mc:AlternateContent>
        <mc:Choice Requires="wps">
          <w:drawing>
            <wp:anchor distT="0" distB="0" distL="114300" distR="114300" simplePos="0" relativeHeight="251474944" behindDoc="1" locked="0" layoutInCell="1" allowOverlap="1" wp14:anchorId="030819A1" wp14:editId="706CF9E8">
              <wp:simplePos x="0" y="0"/>
              <wp:positionH relativeFrom="page">
                <wp:posOffset>528320</wp:posOffset>
              </wp:positionH>
              <wp:positionV relativeFrom="page">
                <wp:posOffset>128905</wp:posOffset>
              </wp:positionV>
              <wp:extent cx="3074035" cy="190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ECBF" w14:textId="77777777" w:rsidR="009F2DD0" w:rsidRDefault="002C3B58">
                          <w:pPr>
                            <w:spacing w:line="284" w:lineRule="exact"/>
                            <w:ind w:left="20"/>
                            <w:rPr>
                              <w:sz w:val="26"/>
                            </w:rPr>
                          </w:pPr>
                          <w:r>
                            <w:rPr>
                              <w:color w:val="365F91"/>
                              <w:sz w:val="26"/>
                            </w:rPr>
                            <w:t>Admissions criteria for entry September 202</w:t>
                          </w:r>
                          <w:r w:rsidR="00001413">
                            <w:rPr>
                              <w:color w:val="365F91"/>
                              <w:sz w:val="2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819A1" id="_x0000_t202" coordsize="21600,21600" o:spt="202" path="m,l,21600r21600,l21600,xe">
              <v:stroke joinstyle="miter"/>
              <v:path gradientshapeok="t" o:connecttype="rect"/>
            </v:shapetype>
            <v:shape id="Text Box 4" o:spid="_x0000_s1026" type="#_x0000_t202" style="position:absolute;margin-left:41.6pt;margin-top:10.15pt;width:242.05pt;height:1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" filled="f" stroked="f">
              <v:textbox inset="0,0,0,0">
                <w:txbxContent>
                  <w:p w14:paraId="0E67ECBF" w14:textId="77777777" w:rsidR="009F2DD0" w:rsidRDefault="002C3B58">
                    <w:pPr>
                      <w:spacing w:line="284" w:lineRule="exact"/>
                      <w:ind w:left="20"/>
                      <w:rPr>
                        <w:sz w:val="26"/>
                      </w:rPr>
                    </w:pPr>
                    <w:r>
                      <w:rPr>
                        <w:color w:val="365F91"/>
                        <w:sz w:val="26"/>
                      </w:rPr>
                      <w:t>Admissions criteria for entry September 202</w:t>
                    </w:r>
                    <w:r w:rsidR="00001413">
                      <w:rPr>
                        <w:color w:val="365F91"/>
                        <w:sz w:val="2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B50"/>
    <w:multiLevelType w:val="hybridMultilevel"/>
    <w:tmpl w:val="78C000BE"/>
    <w:lvl w:ilvl="0" w:tplc="BFC8D9E6">
      <w:start w:val="1"/>
      <w:numFmt w:val="decimal"/>
      <w:lvlText w:val="%1."/>
      <w:lvlJc w:val="left"/>
      <w:pPr>
        <w:ind w:left="328" w:hanging="197"/>
        <w:jc w:val="left"/>
      </w:pPr>
      <w:rPr>
        <w:rFonts w:ascii="Calibri" w:eastAsia="Calibri" w:hAnsi="Calibri" w:cs="Calibri" w:hint="default"/>
        <w:w w:val="99"/>
        <w:sz w:val="20"/>
        <w:szCs w:val="20"/>
        <w:lang w:val="en-GB" w:eastAsia="en-GB" w:bidi="en-GB"/>
      </w:rPr>
    </w:lvl>
    <w:lvl w:ilvl="1" w:tplc="C91269DC">
      <w:numFmt w:val="bullet"/>
      <w:lvlText w:val=""/>
      <w:lvlJc w:val="left"/>
      <w:pPr>
        <w:ind w:left="852" w:hanging="360"/>
      </w:pPr>
      <w:rPr>
        <w:rFonts w:ascii="Symbol" w:eastAsia="Symbol" w:hAnsi="Symbol" w:cs="Symbol" w:hint="default"/>
        <w:w w:val="99"/>
        <w:sz w:val="20"/>
        <w:szCs w:val="20"/>
        <w:lang w:val="en-GB" w:eastAsia="en-GB" w:bidi="en-GB"/>
      </w:rPr>
    </w:lvl>
    <w:lvl w:ilvl="2" w:tplc="99D4C564">
      <w:numFmt w:val="bullet"/>
      <w:lvlText w:val=""/>
      <w:lvlJc w:val="left"/>
      <w:pPr>
        <w:ind w:left="1550" w:hanging="219"/>
      </w:pPr>
      <w:rPr>
        <w:rFonts w:ascii="Symbol" w:eastAsia="Symbol" w:hAnsi="Symbol" w:cs="Symbol" w:hint="default"/>
        <w:w w:val="99"/>
        <w:sz w:val="20"/>
        <w:szCs w:val="20"/>
        <w:lang w:val="en-GB" w:eastAsia="en-GB" w:bidi="en-GB"/>
      </w:rPr>
    </w:lvl>
    <w:lvl w:ilvl="3" w:tplc="2A86B1BA">
      <w:numFmt w:val="bullet"/>
      <w:lvlText w:val="•"/>
      <w:lvlJc w:val="left"/>
      <w:pPr>
        <w:ind w:left="1560" w:hanging="219"/>
      </w:pPr>
      <w:rPr>
        <w:rFonts w:hint="default"/>
        <w:lang w:val="en-GB" w:eastAsia="en-GB" w:bidi="en-GB"/>
      </w:rPr>
    </w:lvl>
    <w:lvl w:ilvl="4" w:tplc="A970C6AC">
      <w:numFmt w:val="bullet"/>
      <w:lvlText w:val="•"/>
      <w:lvlJc w:val="left"/>
      <w:pPr>
        <w:ind w:left="2835" w:hanging="219"/>
      </w:pPr>
      <w:rPr>
        <w:rFonts w:hint="default"/>
        <w:lang w:val="en-GB" w:eastAsia="en-GB" w:bidi="en-GB"/>
      </w:rPr>
    </w:lvl>
    <w:lvl w:ilvl="5" w:tplc="59A8DA00">
      <w:numFmt w:val="bullet"/>
      <w:lvlText w:val="•"/>
      <w:lvlJc w:val="left"/>
      <w:pPr>
        <w:ind w:left="4110" w:hanging="219"/>
      </w:pPr>
      <w:rPr>
        <w:rFonts w:hint="default"/>
        <w:lang w:val="en-GB" w:eastAsia="en-GB" w:bidi="en-GB"/>
      </w:rPr>
    </w:lvl>
    <w:lvl w:ilvl="6" w:tplc="C8087210">
      <w:numFmt w:val="bullet"/>
      <w:lvlText w:val="•"/>
      <w:lvlJc w:val="left"/>
      <w:pPr>
        <w:ind w:left="5385" w:hanging="219"/>
      </w:pPr>
      <w:rPr>
        <w:rFonts w:hint="default"/>
        <w:lang w:val="en-GB" w:eastAsia="en-GB" w:bidi="en-GB"/>
      </w:rPr>
    </w:lvl>
    <w:lvl w:ilvl="7" w:tplc="30C45A62">
      <w:numFmt w:val="bullet"/>
      <w:lvlText w:val="•"/>
      <w:lvlJc w:val="left"/>
      <w:pPr>
        <w:ind w:left="6660" w:hanging="219"/>
      </w:pPr>
      <w:rPr>
        <w:rFonts w:hint="default"/>
        <w:lang w:val="en-GB" w:eastAsia="en-GB" w:bidi="en-GB"/>
      </w:rPr>
    </w:lvl>
    <w:lvl w:ilvl="8" w:tplc="D07001AC">
      <w:numFmt w:val="bullet"/>
      <w:lvlText w:val="•"/>
      <w:lvlJc w:val="left"/>
      <w:pPr>
        <w:ind w:left="7936" w:hanging="219"/>
      </w:pPr>
      <w:rPr>
        <w:rFonts w:hint="default"/>
        <w:lang w:val="en-GB" w:eastAsia="en-GB" w:bidi="en-GB"/>
      </w:rPr>
    </w:lvl>
  </w:abstractNum>
  <w:abstractNum w:abstractNumId="1" w15:restartNumberingAfterBreak="0">
    <w:nsid w:val="77F82F0E"/>
    <w:multiLevelType w:val="hybridMultilevel"/>
    <w:tmpl w:val="ADD2CE66"/>
    <w:lvl w:ilvl="0" w:tplc="C41CF60E">
      <w:start w:val="1"/>
      <w:numFmt w:val="lowerRoman"/>
      <w:lvlText w:val="(%1)"/>
      <w:lvlJc w:val="left"/>
      <w:pPr>
        <w:ind w:left="698" w:hanging="567"/>
        <w:jc w:val="left"/>
      </w:pPr>
      <w:rPr>
        <w:rFonts w:ascii="Calibri" w:eastAsia="Calibri" w:hAnsi="Calibri" w:cs="Calibri" w:hint="default"/>
        <w:spacing w:val="-1"/>
        <w:w w:val="99"/>
        <w:sz w:val="20"/>
        <w:szCs w:val="20"/>
        <w:lang w:val="en-GB" w:eastAsia="en-GB" w:bidi="en-GB"/>
      </w:rPr>
    </w:lvl>
    <w:lvl w:ilvl="1" w:tplc="34063EEA">
      <w:numFmt w:val="bullet"/>
      <w:lvlText w:val="•"/>
      <w:lvlJc w:val="left"/>
      <w:pPr>
        <w:ind w:left="1678" w:hanging="567"/>
      </w:pPr>
      <w:rPr>
        <w:rFonts w:hint="default"/>
        <w:lang w:val="en-GB" w:eastAsia="en-GB" w:bidi="en-GB"/>
      </w:rPr>
    </w:lvl>
    <w:lvl w:ilvl="2" w:tplc="06B8449C">
      <w:numFmt w:val="bullet"/>
      <w:lvlText w:val="•"/>
      <w:lvlJc w:val="left"/>
      <w:pPr>
        <w:ind w:left="2657" w:hanging="567"/>
      </w:pPr>
      <w:rPr>
        <w:rFonts w:hint="default"/>
        <w:lang w:val="en-GB" w:eastAsia="en-GB" w:bidi="en-GB"/>
      </w:rPr>
    </w:lvl>
    <w:lvl w:ilvl="3" w:tplc="9794B322">
      <w:numFmt w:val="bullet"/>
      <w:lvlText w:val="•"/>
      <w:lvlJc w:val="left"/>
      <w:pPr>
        <w:ind w:left="3635" w:hanging="567"/>
      </w:pPr>
      <w:rPr>
        <w:rFonts w:hint="default"/>
        <w:lang w:val="en-GB" w:eastAsia="en-GB" w:bidi="en-GB"/>
      </w:rPr>
    </w:lvl>
    <w:lvl w:ilvl="4" w:tplc="AACA84E4">
      <w:numFmt w:val="bullet"/>
      <w:lvlText w:val="•"/>
      <w:lvlJc w:val="left"/>
      <w:pPr>
        <w:ind w:left="4614" w:hanging="567"/>
      </w:pPr>
      <w:rPr>
        <w:rFonts w:hint="default"/>
        <w:lang w:val="en-GB" w:eastAsia="en-GB" w:bidi="en-GB"/>
      </w:rPr>
    </w:lvl>
    <w:lvl w:ilvl="5" w:tplc="A822C162">
      <w:numFmt w:val="bullet"/>
      <w:lvlText w:val="•"/>
      <w:lvlJc w:val="left"/>
      <w:pPr>
        <w:ind w:left="5593" w:hanging="567"/>
      </w:pPr>
      <w:rPr>
        <w:rFonts w:hint="default"/>
        <w:lang w:val="en-GB" w:eastAsia="en-GB" w:bidi="en-GB"/>
      </w:rPr>
    </w:lvl>
    <w:lvl w:ilvl="6" w:tplc="613CAD60">
      <w:numFmt w:val="bullet"/>
      <w:lvlText w:val="•"/>
      <w:lvlJc w:val="left"/>
      <w:pPr>
        <w:ind w:left="6571" w:hanging="567"/>
      </w:pPr>
      <w:rPr>
        <w:rFonts w:hint="default"/>
        <w:lang w:val="en-GB" w:eastAsia="en-GB" w:bidi="en-GB"/>
      </w:rPr>
    </w:lvl>
    <w:lvl w:ilvl="7" w:tplc="D85001EE">
      <w:numFmt w:val="bullet"/>
      <w:lvlText w:val="•"/>
      <w:lvlJc w:val="left"/>
      <w:pPr>
        <w:ind w:left="7550" w:hanging="567"/>
      </w:pPr>
      <w:rPr>
        <w:rFonts w:hint="default"/>
        <w:lang w:val="en-GB" w:eastAsia="en-GB" w:bidi="en-GB"/>
      </w:rPr>
    </w:lvl>
    <w:lvl w:ilvl="8" w:tplc="4EB277F4">
      <w:numFmt w:val="bullet"/>
      <w:lvlText w:val="•"/>
      <w:lvlJc w:val="left"/>
      <w:pPr>
        <w:ind w:left="8529" w:hanging="567"/>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D0"/>
    <w:rsid w:val="00001413"/>
    <w:rsid w:val="002C3B58"/>
    <w:rsid w:val="00881D02"/>
    <w:rsid w:val="009F2DD0"/>
    <w:rsid w:val="00C970A6"/>
    <w:rsid w:val="00EE68E2"/>
    <w:rsid w:val="071236C5"/>
    <w:rsid w:val="0EA5985E"/>
    <w:rsid w:val="16B4083E"/>
    <w:rsid w:val="1C4E0FFE"/>
    <w:rsid w:val="1E303512"/>
    <w:rsid w:val="1EAEDB6B"/>
    <w:rsid w:val="24087748"/>
    <w:rsid w:val="2ACCBA1F"/>
    <w:rsid w:val="2DF8E8C4"/>
    <w:rsid w:val="30BCC3D3"/>
    <w:rsid w:val="33F46495"/>
    <w:rsid w:val="3A63A619"/>
    <w:rsid w:val="3C89505D"/>
    <w:rsid w:val="630B08EC"/>
    <w:rsid w:val="6EA711F8"/>
    <w:rsid w:val="7516537C"/>
    <w:rsid w:val="7BC54F0F"/>
    <w:rsid w:val="7DFD938E"/>
    <w:rsid w:val="7FB0F8B5"/>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761B"/>
  <w15:docId w15:val="{B5425CFB-0DFC-4247-8484-AE3DA6BD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98" w:hanging="361"/>
    </w:pPr>
  </w:style>
  <w:style w:type="paragraph" w:customStyle="1" w:styleId="TableParagraph">
    <w:name w:val="Table Paragraph"/>
    <w:basedOn w:val="Normal"/>
    <w:uiPriority w:val="1"/>
    <w:qFormat/>
    <w:pPr>
      <w:spacing w:line="226" w:lineRule="exact"/>
      <w:ind w:left="136"/>
    </w:pPr>
  </w:style>
  <w:style w:type="paragraph" w:styleId="Header">
    <w:name w:val="header"/>
    <w:basedOn w:val="Normal"/>
    <w:link w:val="HeaderChar"/>
    <w:uiPriority w:val="99"/>
    <w:unhideWhenUsed/>
    <w:rsid w:val="00001413"/>
    <w:pPr>
      <w:tabs>
        <w:tab w:val="center" w:pos="4513"/>
        <w:tab w:val="right" w:pos="9026"/>
      </w:tabs>
    </w:pPr>
  </w:style>
  <w:style w:type="character" w:customStyle="1" w:styleId="HeaderChar">
    <w:name w:val="Header Char"/>
    <w:basedOn w:val="DefaultParagraphFont"/>
    <w:link w:val="Header"/>
    <w:uiPriority w:val="99"/>
    <w:rsid w:val="00001413"/>
    <w:rPr>
      <w:rFonts w:ascii="Calibri" w:eastAsia="Calibri" w:hAnsi="Calibri" w:cs="Calibri"/>
      <w:lang w:val="en-GB" w:eastAsia="en-GB" w:bidi="en-GB"/>
    </w:rPr>
  </w:style>
  <w:style w:type="paragraph" w:styleId="Footer">
    <w:name w:val="footer"/>
    <w:basedOn w:val="Normal"/>
    <w:link w:val="FooterChar"/>
    <w:uiPriority w:val="99"/>
    <w:unhideWhenUsed/>
    <w:rsid w:val="00001413"/>
    <w:pPr>
      <w:tabs>
        <w:tab w:val="center" w:pos="4513"/>
        <w:tab w:val="right" w:pos="9026"/>
      </w:tabs>
    </w:pPr>
  </w:style>
  <w:style w:type="character" w:customStyle="1" w:styleId="FooterChar">
    <w:name w:val="Footer Char"/>
    <w:basedOn w:val="DefaultParagraphFont"/>
    <w:link w:val="Footer"/>
    <w:uiPriority w:val="99"/>
    <w:rsid w:val="00001413"/>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enderrynurseryportadow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bovis185@c2k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ni.org.uk/admiss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Nursery</cp:lastModifiedBy>
  <cp:revision>2</cp:revision>
  <dcterms:created xsi:type="dcterms:W3CDTF">2023-11-09T15:32:00Z</dcterms:created>
  <dcterms:modified xsi:type="dcterms:W3CDTF">2023-11-09T15:32:00Z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for Microsoft 365</vt:lpwstr>
  </property>
  <property fmtid="{D5CDD505-2E9C-101B-9397-08002B2CF9AE}" pid="4" name="LastSaved">
    <vt:filetime>2023-08-08T00:00:00Z</vt:filetime>
  </property>
</Properties>
</file>